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D72F80" w14:textId="6F8AD49B" w:rsidR="006A54FF" w:rsidRPr="00BC3296" w:rsidRDefault="009E7A18" w:rsidP="009E7A18">
      <w:pPr>
        <w:rPr>
          <w:rFonts w:ascii="Times New Roman" w:eastAsia="Times New Roman" w:hAnsi="Times New Roman" w:cs="Times New Roman"/>
          <w:bCs/>
          <w:color w:val="000000"/>
          <w:sz w:val="24"/>
          <w:szCs w:val="24"/>
          <w:lang w:val="de-DE"/>
        </w:rPr>
      </w:pPr>
      <w:r w:rsidRPr="00BC3296">
        <w:rPr>
          <w:rFonts w:ascii="Times New Roman" w:eastAsia="Times New Roman" w:hAnsi="Times New Roman" w:cs="Times New Roman"/>
          <w:bCs/>
          <w:color w:val="000000"/>
          <w:sz w:val="24"/>
          <w:szCs w:val="24"/>
          <w:lang w:val="de-DE"/>
        </w:rPr>
        <w:t>Nr. înreg</w:t>
      </w:r>
      <w:r w:rsidR="00EB1449" w:rsidRPr="00BC3296">
        <w:rPr>
          <w:rFonts w:ascii="Times New Roman" w:eastAsia="Times New Roman" w:hAnsi="Times New Roman" w:cs="Times New Roman"/>
          <w:bCs/>
          <w:color w:val="000000"/>
          <w:sz w:val="24"/>
          <w:szCs w:val="24"/>
          <w:lang w:val="de-DE"/>
        </w:rPr>
        <w:t xml:space="preserve">: </w:t>
      </w:r>
      <w:r w:rsidR="00EB1449" w:rsidRPr="00BC3296">
        <w:rPr>
          <w:rFonts w:ascii="Times New Roman" w:eastAsia="Times New Roman" w:hAnsi="Times New Roman" w:cs="Times New Roman"/>
          <w:color w:val="000000"/>
          <w:sz w:val="24"/>
          <w:szCs w:val="24"/>
          <w:lang w:val="de-DE"/>
        </w:rPr>
        <w:t>21900/16.</w:t>
      </w:r>
      <w:r w:rsidR="001A0591" w:rsidRPr="00BC3296">
        <w:rPr>
          <w:rFonts w:ascii="Times New Roman" w:eastAsia="Times New Roman" w:hAnsi="Times New Roman" w:cs="Times New Roman"/>
          <w:color w:val="000000"/>
          <w:sz w:val="24"/>
          <w:szCs w:val="24"/>
          <w:lang w:val="de-DE"/>
        </w:rPr>
        <w:t>04</w:t>
      </w:r>
      <w:r w:rsidR="00EB1449" w:rsidRPr="00BC3296">
        <w:rPr>
          <w:rFonts w:ascii="Times New Roman" w:eastAsia="Times New Roman" w:hAnsi="Times New Roman" w:cs="Times New Roman"/>
          <w:color w:val="000000"/>
          <w:sz w:val="24"/>
          <w:szCs w:val="24"/>
          <w:lang w:val="de-DE"/>
        </w:rPr>
        <w:t>.2026</w:t>
      </w:r>
    </w:p>
    <w:p w14:paraId="3E209862" w14:textId="38A75069" w:rsidR="00C347AE" w:rsidRPr="00BC3296" w:rsidRDefault="00C347AE" w:rsidP="00C347AE">
      <w:pPr>
        <w:jc w:val="center"/>
        <w:rPr>
          <w:rFonts w:ascii="Times New Roman" w:eastAsia="Times New Roman" w:hAnsi="Times New Roman" w:cs="Times New Roman"/>
          <w:sz w:val="24"/>
          <w:szCs w:val="24"/>
          <w:lang w:val="de-DE"/>
        </w:rPr>
      </w:pPr>
      <w:r w:rsidRPr="00BC3296">
        <w:rPr>
          <w:rFonts w:ascii="Times New Roman" w:eastAsia="Times New Roman" w:hAnsi="Times New Roman" w:cs="Times New Roman"/>
          <w:b/>
          <w:bCs/>
          <w:color w:val="000000"/>
          <w:sz w:val="24"/>
          <w:szCs w:val="24"/>
          <w:lang w:val="de-DE"/>
        </w:rPr>
        <w:t>PROIECT DE HOTĂRÂRE</w:t>
      </w:r>
    </w:p>
    <w:p w14:paraId="48AE8FF5" w14:textId="500CA741" w:rsidR="00C347AE" w:rsidRPr="00BC3296" w:rsidRDefault="00C347AE" w:rsidP="000D49F2">
      <w:pPr>
        <w:spacing w:after="0" w:line="240" w:lineRule="auto"/>
        <w:jc w:val="center"/>
        <w:rPr>
          <w:rFonts w:ascii="Times New Roman" w:eastAsia="Times New Roman" w:hAnsi="Times New Roman" w:cs="Times New Roman"/>
          <w:b/>
          <w:bCs/>
          <w:color w:val="000000"/>
          <w:sz w:val="24"/>
          <w:szCs w:val="24"/>
          <w:lang w:val="de-DE"/>
        </w:rPr>
      </w:pPr>
      <w:r w:rsidRPr="00BC3296">
        <w:rPr>
          <w:rFonts w:ascii="Times New Roman" w:eastAsia="Times New Roman" w:hAnsi="Times New Roman" w:cs="Times New Roman"/>
          <w:b/>
          <w:bCs/>
          <w:color w:val="000000"/>
          <w:sz w:val="24"/>
          <w:szCs w:val="24"/>
          <w:lang w:val="de-DE"/>
        </w:rPr>
        <w:t xml:space="preserve">pentru </w:t>
      </w:r>
      <w:r w:rsidR="009E7A18" w:rsidRPr="00BC3296">
        <w:rPr>
          <w:rFonts w:ascii="Times New Roman" w:eastAsia="Times New Roman" w:hAnsi="Times New Roman" w:cs="Times New Roman"/>
          <w:b/>
          <w:bCs/>
          <w:color w:val="000000"/>
          <w:sz w:val="24"/>
          <w:szCs w:val="24"/>
          <w:lang w:val="de-DE"/>
        </w:rPr>
        <w:t xml:space="preserve">aprobarea Regulamentului privind </w:t>
      </w:r>
      <w:r w:rsidR="009E7A18" w:rsidRPr="00BC3296">
        <w:rPr>
          <w:rFonts w:ascii="Times New Roman" w:hAnsi="Times New Roman" w:cs="Times New Roman"/>
          <w:b/>
          <w:sz w:val="24"/>
          <w:szCs w:val="24"/>
          <w:lang w:val="ro-RO"/>
        </w:rPr>
        <w:t>autorizarea</w:t>
      </w:r>
      <w:r w:rsidR="003A7232" w:rsidRPr="00BC3296">
        <w:rPr>
          <w:rFonts w:ascii="Times New Roman" w:hAnsi="Times New Roman" w:cs="Times New Roman"/>
          <w:b/>
          <w:sz w:val="24"/>
          <w:szCs w:val="24"/>
          <w:lang w:val="ro-RO"/>
        </w:rPr>
        <w:t xml:space="preserve"> </w:t>
      </w:r>
      <w:r w:rsidR="009E7A18" w:rsidRPr="00BC3296">
        <w:rPr>
          <w:rFonts w:ascii="Times New Roman" w:hAnsi="Times New Roman" w:cs="Times New Roman"/>
          <w:b/>
          <w:sz w:val="24"/>
          <w:szCs w:val="24"/>
          <w:lang w:val="ro-RO"/>
        </w:rPr>
        <w:t>funcțion</w:t>
      </w:r>
      <w:r w:rsidR="003A7232" w:rsidRPr="00BC3296">
        <w:rPr>
          <w:rFonts w:ascii="Times New Roman" w:hAnsi="Times New Roman" w:cs="Times New Roman"/>
          <w:b/>
          <w:sz w:val="24"/>
          <w:szCs w:val="24"/>
          <w:lang w:val="ro-RO"/>
        </w:rPr>
        <w:t>ă</w:t>
      </w:r>
      <w:r w:rsidR="009E7A18" w:rsidRPr="00BC3296">
        <w:rPr>
          <w:rFonts w:ascii="Times New Roman" w:hAnsi="Times New Roman" w:cs="Times New Roman"/>
          <w:b/>
          <w:sz w:val="24"/>
          <w:szCs w:val="24"/>
          <w:lang w:val="ro-RO"/>
        </w:rPr>
        <w:t>r</w:t>
      </w:r>
      <w:r w:rsidR="003A7232" w:rsidRPr="00BC3296">
        <w:rPr>
          <w:rFonts w:ascii="Times New Roman" w:hAnsi="Times New Roman" w:cs="Times New Roman"/>
          <w:b/>
          <w:sz w:val="24"/>
          <w:szCs w:val="24"/>
          <w:lang w:val="ro-RO"/>
        </w:rPr>
        <w:t>ii</w:t>
      </w:r>
      <w:r w:rsidR="009E7A18" w:rsidRPr="00BC3296">
        <w:rPr>
          <w:rFonts w:ascii="Times New Roman" w:hAnsi="Times New Roman" w:cs="Times New Roman"/>
          <w:b/>
          <w:sz w:val="24"/>
          <w:szCs w:val="24"/>
          <w:lang w:val="ro-RO"/>
        </w:rPr>
        <w:t xml:space="preserve"> activităților de jocuri de noroc pe raza municipiului Sfântu Gheorghe, </w:t>
      </w:r>
      <w:r w:rsidR="006A54FF" w:rsidRPr="00BC3296">
        <w:rPr>
          <w:rFonts w:ascii="Times New Roman" w:hAnsi="Times New Roman" w:cs="Times New Roman"/>
          <w:b/>
          <w:sz w:val="24"/>
          <w:szCs w:val="24"/>
          <w:lang w:val="ro-RO"/>
        </w:rPr>
        <w:t>județul Covasna</w:t>
      </w:r>
    </w:p>
    <w:p w14:paraId="79F61E37" w14:textId="77777777" w:rsidR="00C347AE" w:rsidRPr="00BC3296" w:rsidRDefault="00C347AE" w:rsidP="00C347AE">
      <w:pPr>
        <w:spacing w:after="0"/>
        <w:jc w:val="center"/>
        <w:rPr>
          <w:rFonts w:ascii="Times New Roman" w:eastAsia="Times New Roman" w:hAnsi="Times New Roman" w:cs="Times New Roman"/>
          <w:b/>
          <w:bCs/>
          <w:sz w:val="24"/>
          <w:szCs w:val="24"/>
          <w:lang w:val="de-DE"/>
        </w:rPr>
      </w:pPr>
    </w:p>
    <w:p w14:paraId="71F213FF" w14:textId="656137C3" w:rsidR="00C347AE" w:rsidRPr="00BC3296" w:rsidRDefault="00C347AE" w:rsidP="00BC3296">
      <w:pPr>
        <w:spacing w:after="0" w:line="240" w:lineRule="auto"/>
        <w:ind w:firstLine="709"/>
        <w:jc w:val="both"/>
        <w:rPr>
          <w:rFonts w:ascii="Times New Roman" w:eastAsia="Times New Roman" w:hAnsi="Times New Roman" w:cs="Times New Roman"/>
          <w:b/>
          <w:bCs/>
          <w:color w:val="000000"/>
          <w:sz w:val="24"/>
          <w:szCs w:val="24"/>
          <w:lang w:val="de-DE"/>
        </w:rPr>
      </w:pPr>
      <w:r w:rsidRPr="00BC3296">
        <w:rPr>
          <w:rFonts w:ascii="Times New Roman" w:eastAsia="Times New Roman" w:hAnsi="Times New Roman" w:cs="Times New Roman"/>
          <w:b/>
          <w:bCs/>
          <w:color w:val="000000"/>
          <w:sz w:val="24"/>
          <w:szCs w:val="24"/>
          <w:lang w:val="de-DE"/>
        </w:rPr>
        <w:t xml:space="preserve">Consiliul Local al Municipiului Sfântu Gheorghe, în </w:t>
      </w:r>
      <w:r w:rsidR="00BC3296">
        <w:rPr>
          <w:rFonts w:ascii="Times New Roman" w:eastAsia="Times New Roman" w:hAnsi="Times New Roman" w:cs="Times New Roman"/>
          <w:b/>
          <w:bCs/>
          <w:color w:val="000000"/>
          <w:sz w:val="24"/>
          <w:szCs w:val="24"/>
          <w:lang w:val="de-DE"/>
        </w:rPr>
        <w:t>şedinţă ordinară;</w:t>
      </w:r>
    </w:p>
    <w:p w14:paraId="6EF60CC1" w14:textId="18262828" w:rsidR="00C347AE" w:rsidRPr="00BC3296" w:rsidRDefault="00C347AE" w:rsidP="00C347AE">
      <w:pPr>
        <w:spacing w:after="0" w:line="240" w:lineRule="auto"/>
        <w:ind w:firstLine="709"/>
        <w:jc w:val="both"/>
        <w:rPr>
          <w:rFonts w:ascii="Times New Roman" w:eastAsia="Times New Roman" w:hAnsi="Times New Roman" w:cs="Times New Roman"/>
          <w:sz w:val="24"/>
          <w:szCs w:val="24"/>
          <w:lang w:val="de-DE"/>
        </w:rPr>
      </w:pPr>
      <w:r w:rsidRPr="00BC3296">
        <w:rPr>
          <w:rFonts w:ascii="Times New Roman" w:eastAsia="Times New Roman" w:hAnsi="Times New Roman" w:cs="Times New Roman"/>
          <w:sz w:val="24"/>
          <w:szCs w:val="24"/>
          <w:lang w:val="de-DE"/>
        </w:rPr>
        <w:t>Având în vedere Referatul de aprobare nr.</w:t>
      </w:r>
      <w:r w:rsidR="001A0591" w:rsidRPr="00BC3296">
        <w:rPr>
          <w:rFonts w:ascii="Times New Roman" w:eastAsia="Times New Roman" w:hAnsi="Times New Roman" w:cs="Times New Roman"/>
          <w:sz w:val="24"/>
          <w:szCs w:val="24"/>
          <w:lang w:val="de-DE"/>
        </w:rPr>
        <w:t xml:space="preserve"> 21899/16.04.2026</w:t>
      </w:r>
      <w:r w:rsidRPr="00BC3296">
        <w:rPr>
          <w:rFonts w:ascii="Times New Roman" w:eastAsia="Times New Roman" w:hAnsi="Times New Roman" w:cs="Times New Roman"/>
          <w:sz w:val="24"/>
          <w:szCs w:val="24"/>
          <w:lang w:val="de-DE"/>
        </w:rPr>
        <w:t xml:space="preserve"> al primarului municipiului Sfântu Gheorghe, </w:t>
      </w:r>
      <w:r w:rsidR="00BC3296">
        <w:rPr>
          <w:rFonts w:ascii="Times New Roman" w:eastAsia="Times New Roman" w:hAnsi="Times New Roman" w:cs="Times New Roman"/>
          <w:sz w:val="24"/>
          <w:szCs w:val="24"/>
          <w:lang w:val="de-DE"/>
        </w:rPr>
        <w:t xml:space="preserve">dl. </w:t>
      </w:r>
      <w:r w:rsidRPr="00BC3296">
        <w:rPr>
          <w:rFonts w:ascii="Times New Roman" w:eastAsia="Times New Roman" w:hAnsi="Times New Roman" w:cs="Times New Roman"/>
          <w:sz w:val="24"/>
          <w:szCs w:val="24"/>
          <w:lang w:val="de-DE"/>
        </w:rPr>
        <w:t>Antal Árpád–András;</w:t>
      </w:r>
    </w:p>
    <w:p w14:paraId="70543056" w14:textId="4C8F23D1" w:rsidR="00C347AE" w:rsidRPr="00BC3296" w:rsidRDefault="00C347AE" w:rsidP="00C347AE">
      <w:pPr>
        <w:spacing w:after="0" w:line="240" w:lineRule="auto"/>
        <w:ind w:firstLine="709"/>
        <w:jc w:val="both"/>
        <w:rPr>
          <w:rFonts w:ascii="Times New Roman" w:eastAsia="Times New Roman" w:hAnsi="Times New Roman" w:cs="Times New Roman"/>
          <w:sz w:val="24"/>
          <w:szCs w:val="24"/>
          <w:lang w:val="de-DE"/>
        </w:rPr>
      </w:pPr>
      <w:r w:rsidRPr="00BC3296">
        <w:rPr>
          <w:rFonts w:ascii="Times New Roman" w:eastAsia="Times New Roman" w:hAnsi="Times New Roman" w:cs="Times New Roman"/>
          <w:sz w:val="24"/>
          <w:szCs w:val="24"/>
          <w:lang w:val="de-DE"/>
        </w:rPr>
        <w:t>Având în vedere Raportul de specialitate nr</w:t>
      </w:r>
      <w:r w:rsidR="001A0591" w:rsidRPr="00BC3296">
        <w:rPr>
          <w:rFonts w:ascii="Times New Roman" w:eastAsia="Times New Roman" w:hAnsi="Times New Roman" w:cs="Times New Roman"/>
          <w:sz w:val="24"/>
          <w:szCs w:val="24"/>
          <w:lang w:val="de-DE"/>
        </w:rPr>
        <w:t xml:space="preserve">. 21901/16.04.2026 </w:t>
      </w:r>
      <w:r w:rsidR="00BC3296">
        <w:rPr>
          <w:rFonts w:ascii="Times New Roman" w:eastAsia="Times New Roman" w:hAnsi="Times New Roman" w:cs="Times New Roman"/>
          <w:sz w:val="24"/>
          <w:szCs w:val="24"/>
          <w:lang w:val="de-DE"/>
        </w:rPr>
        <w:t>al Direcției u</w:t>
      </w:r>
      <w:r w:rsidRPr="00BC3296">
        <w:rPr>
          <w:rFonts w:ascii="Times New Roman" w:eastAsia="Times New Roman" w:hAnsi="Times New Roman" w:cs="Times New Roman"/>
          <w:sz w:val="24"/>
          <w:szCs w:val="24"/>
          <w:lang w:val="de-DE"/>
        </w:rPr>
        <w:t>rbanism;</w:t>
      </w:r>
    </w:p>
    <w:p w14:paraId="68CF468E" w14:textId="77777777" w:rsidR="00C347AE" w:rsidRPr="00BC3296" w:rsidRDefault="00C347AE" w:rsidP="00C347AE">
      <w:pPr>
        <w:spacing w:after="0" w:line="240" w:lineRule="auto"/>
        <w:ind w:firstLine="709"/>
        <w:jc w:val="both"/>
        <w:rPr>
          <w:rFonts w:ascii="Times New Roman" w:eastAsia="Times New Roman" w:hAnsi="Times New Roman" w:cs="Times New Roman"/>
          <w:sz w:val="24"/>
          <w:szCs w:val="24"/>
          <w:lang w:val="de-DE"/>
        </w:rPr>
      </w:pPr>
      <w:r w:rsidRPr="00BC3296">
        <w:rPr>
          <w:rFonts w:ascii="Times New Roman" w:eastAsia="Times New Roman" w:hAnsi="Times New Roman" w:cs="Times New Roman"/>
          <w:sz w:val="24"/>
          <w:szCs w:val="24"/>
          <w:lang w:val="de-DE"/>
        </w:rPr>
        <w:t>Având în vedere referatele Comisiilor de specialitate ale Consiliului Local al Municipiului Sfântu Gheorghe;</w:t>
      </w:r>
    </w:p>
    <w:p w14:paraId="5EA18281" w14:textId="55E90FD8" w:rsidR="000D49F2" w:rsidRPr="00BC3296" w:rsidRDefault="00BC3296" w:rsidP="000D49F2">
      <w:pPr>
        <w:spacing w:after="0" w:line="24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Având în vedere prevederile OUG</w:t>
      </w:r>
      <w:r w:rsidR="000D49F2" w:rsidRPr="00BC3296">
        <w:rPr>
          <w:rFonts w:ascii="Times New Roman" w:hAnsi="Times New Roman" w:cs="Times New Roman"/>
          <w:sz w:val="24"/>
          <w:szCs w:val="24"/>
          <w:lang w:val="ro-RO"/>
        </w:rPr>
        <w:t xml:space="preserve"> 7/2026 pentru modificarea și completarea unor acte normative, precum și pentru adoptarea unor măsuri pentru creșterea capacității financiare a unităților administrativ-teritoriale;</w:t>
      </w:r>
    </w:p>
    <w:p w14:paraId="15F9F610" w14:textId="7990BAC3" w:rsidR="00C347AE" w:rsidRPr="00BC3296" w:rsidRDefault="000D49F2" w:rsidP="000D49F2">
      <w:pPr>
        <w:spacing w:after="0" w:line="240" w:lineRule="auto"/>
        <w:ind w:firstLine="709"/>
        <w:jc w:val="both"/>
        <w:rPr>
          <w:rFonts w:ascii="Times New Roman" w:eastAsia="Times New Roman" w:hAnsi="Times New Roman" w:cs="Times New Roman"/>
          <w:sz w:val="24"/>
          <w:szCs w:val="24"/>
          <w:lang w:val="de-DE"/>
        </w:rPr>
      </w:pPr>
      <w:r w:rsidRPr="00BC3296">
        <w:rPr>
          <w:rFonts w:ascii="Times New Roman" w:hAnsi="Times New Roman" w:cs="Times New Roman"/>
          <w:sz w:val="24"/>
          <w:szCs w:val="24"/>
          <w:lang w:val="ro-RO"/>
        </w:rPr>
        <w:t>Av</w:t>
      </w:r>
      <w:r w:rsidR="00BC3296">
        <w:rPr>
          <w:rFonts w:ascii="Times New Roman" w:hAnsi="Times New Roman" w:cs="Times New Roman"/>
          <w:sz w:val="24"/>
          <w:szCs w:val="24"/>
          <w:lang w:val="ro-RO"/>
        </w:rPr>
        <w:t>ând în vedere prevederile OUG</w:t>
      </w:r>
      <w:r w:rsidRPr="00BC3296">
        <w:rPr>
          <w:rFonts w:ascii="Times New Roman" w:hAnsi="Times New Roman" w:cs="Times New Roman"/>
          <w:sz w:val="24"/>
          <w:szCs w:val="24"/>
          <w:lang w:val="ro-RO"/>
        </w:rPr>
        <w:t xml:space="preserve"> 77/2009 privind organizarea și exploatarea jocurilor de noroc, cu modificările și completările ulterioare</w:t>
      </w:r>
      <w:r w:rsidR="00771232" w:rsidRPr="00BC3296">
        <w:rPr>
          <w:rFonts w:ascii="Times New Roman" w:eastAsia="Times New Roman" w:hAnsi="Times New Roman" w:cs="Times New Roman"/>
          <w:sz w:val="24"/>
          <w:szCs w:val="24"/>
          <w:lang w:val="de-DE"/>
        </w:rPr>
        <w:t xml:space="preserve"> și ale Normelor metodologice din 2016 de punere în aplicare a Ordonanţei de urgenţă a Guvernului nr. 77/2009 privind organizarea şi exploatarea jocurilor de noroc</w:t>
      </w:r>
      <w:r w:rsidR="00BC3296">
        <w:rPr>
          <w:rFonts w:ascii="Times New Roman" w:eastAsia="Times New Roman" w:hAnsi="Times New Roman" w:cs="Times New Roman"/>
          <w:sz w:val="24"/>
          <w:szCs w:val="24"/>
          <w:lang w:val="de-DE"/>
        </w:rPr>
        <w:t>, aprobate prin HG</w:t>
      </w:r>
      <w:r w:rsidR="00771232" w:rsidRPr="00BC3296">
        <w:rPr>
          <w:rFonts w:ascii="Times New Roman" w:eastAsia="Times New Roman" w:hAnsi="Times New Roman" w:cs="Times New Roman"/>
          <w:sz w:val="24"/>
          <w:szCs w:val="24"/>
          <w:lang w:val="de-DE"/>
        </w:rPr>
        <w:t xml:space="preserve"> nr. 111/2016</w:t>
      </w:r>
      <w:r w:rsidR="00623722" w:rsidRPr="00BC3296">
        <w:rPr>
          <w:rFonts w:ascii="Times New Roman" w:eastAsia="Times New Roman" w:hAnsi="Times New Roman" w:cs="Times New Roman"/>
          <w:sz w:val="24"/>
          <w:szCs w:val="24"/>
          <w:lang w:val="de-DE"/>
        </w:rPr>
        <w:t xml:space="preserve">, </w:t>
      </w:r>
      <w:r w:rsidR="00623722" w:rsidRPr="00BC3296">
        <w:rPr>
          <w:rFonts w:ascii="Times New Roman" w:hAnsi="Times New Roman" w:cs="Times New Roman"/>
          <w:sz w:val="24"/>
          <w:szCs w:val="24"/>
          <w:lang w:val="ro-RO"/>
        </w:rPr>
        <w:t>cu modificările și completările ulterioare;</w:t>
      </w:r>
    </w:p>
    <w:p w14:paraId="154EDEE2" w14:textId="77777777" w:rsidR="000D49F2" w:rsidRPr="00BC3296" w:rsidRDefault="000D49F2" w:rsidP="000D49F2">
      <w:pPr>
        <w:spacing w:after="0" w:line="240" w:lineRule="auto"/>
        <w:ind w:firstLine="720"/>
        <w:jc w:val="both"/>
        <w:rPr>
          <w:rFonts w:ascii="Times New Roman" w:hAnsi="Times New Roman" w:cs="Times New Roman"/>
          <w:sz w:val="24"/>
          <w:szCs w:val="24"/>
          <w:lang w:val="ro-RO"/>
        </w:rPr>
      </w:pPr>
      <w:r w:rsidRPr="00BC3296">
        <w:rPr>
          <w:rFonts w:ascii="Times New Roman" w:hAnsi="Times New Roman" w:cs="Times New Roman"/>
          <w:sz w:val="24"/>
          <w:szCs w:val="24"/>
          <w:lang w:val="ro-RO"/>
        </w:rPr>
        <w:t>Având în vedere Legea nr. 273/2006 privind finanțele publice locale, cu modificările și completările ulterioare;</w:t>
      </w:r>
    </w:p>
    <w:p w14:paraId="0DC94691" w14:textId="77777777" w:rsidR="000D49F2" w:rsidRPr="00BC3296" w:rsidRDefault="000D49F2" w:rsidP="000D49F2">
      <w:pPr>
        <w:spacing w:after="0" w:line="240" w:lineRule="auto"/>
        <w:ind w:firstLine="720"/>
        <w:jc w:val="both"/>
        <w:rPr>
          <w:rFonts w:ascii="Times New Roman" w:hAnsi="Times New Roman" w:cs="Times New Roman"/>
          <w:sz w:val="24"/>
          <w:szCs w:val="24"/>
          <w:lang w:val="ro-RO"/>
        </w:rPr>
      </w:pPr>
      <w:r w:rsidRPr="00BC3296">
        <w:rPr>
          <w:rFonts w:ascii="Times New Roman" w:hAnsi="Times New Roman" w:cs="Times New Roman"/>
          <w:sz w:val="24"/>
          <w:szCs w:val="24"/>
          <w:lang w:val="ro-RO"/>
        </w:rPr>
        <w:t>Având în vedere Legea nr.227/2015 privind Codul fiscal, cu modificările și completările ulterioare;</w:t>
      </w:r>
    </w:p>
    <w:p w14:paraId="58DF4AE6" w14:textId="77777777" w:rsidR="00B11BF0" w:rsidRDefault="00A50571" w:rsidP="00B11BF0">
      <w:pPr>
        <w:autoSpaceDE w:val="0"/>
        <w:autoSpaceDN w:val="0"/>
        <w:adjustRightInd w:val="0"/>
        <w:spacing w:after="0" w:line="240" w:lineRule="auto"/>
        <w:ind w:right="-1" w:firstLine="709"/>
        <w:jc w:val="both"/>
        <w:rPr>
          <w:rFonts w:ascii="Times New Roman" w:hAnsi="Times New Roman" w:cs="Times New Roman"/>
          <w:snapToGrid w:val="0"/>
          <w:sz w:val="24"/>
          <w:szCs w:val="24"/>
          <w:lang w:val="ro-RO"/>
        </w:rPr>
      </w:pPr>
      <w:r w:rsidRPr="00BC3296">
        <w:rPr>
          <w:rFonts w:ascii="Times New Roman" w:hAnsi="Times New Roman" w:cs="Times New Roman"/>
          <w:snapToGrid w:val="0"/>
          <w:sz w:val="24"/>
          <w:szCs w:val="24"/>
          <w:lang w:val="ro-RO"/>
        </w:rPr>
        <w:t>Având în vedere parcurgerea procedurii prevăzute la art. 7</w:t>
      </w:r>
      <w:r w:rsidRPr="00BC3296">
        <w:rPr>
          <w:rFonts w:ascii="Times New Roman" w:hAnsi="Times New Roman" w:cs="Times New Roman"/>
          <w:sz w:val="24"/>
          <w:szCs w:val="24"/>
          <w:lang w:val="ro-RO"/>
        </w:rPr>
        <w:t xml:space="preserve"> alin. (13) </w:t>
      </w:r>
      <w:r w:rsidRPr="00BC3296">
        <w:rPr>
          <w:rFonts w:ascii="Times New Roman" w:hAnsi="Times New Roman" w:cs="Times New Roman"/>
          <w:snapToGrid w:val="0"/>
          <w:sz w:val="24"/>
          <w:szCs w:val="24"/>
          <w:lang w:val="ro-RO"/>
        </w:rPr>
        <w:t xml:space="preserve"> din Legea nr. 52/2003 privind transparența decizională în administrația publică, republicată, cu modificările ulterioare;</w:t>
      </w:r>
    </w:p>
    <w:p w14:paraId="117043FB" w14:textId="10E91535" w:rsidR="00031445" w:rsidRPr="00B11BF0" w:rsidRDefault="00031445" w:rsidP="00B11BF0">
      <w:pPr>
        <w:autoSpaceDE w:val="0"/>
        <w:autoSpaceDN w:val="0"/>
        <w:adjustRightInd w:val="0"/>
        <w:spacing w:after="0" w:line="240" w:lineRule="auto"/>
        <w:ind w:right="-1" w:firstLine="709"/>
        <w:jc w:val="both"/>
        <w:rPr>
          <w:rFonts w:ascii="Times New Roman" w:hAnsi="Times New Roman" w:cs="Times New Roman"/>
          <w:snapToGrid w:val="0"/>
          <w:sz w:val="24"/>
          <w:szCs w:val="24"/>
          <w:lang w:val="ro-RO"/>
        </w:rPr>
      </w:pPr>
      <w:r w:rsidRPr="00371504">
        <w:rPr>
          <w:rFonts w:ascii="Times New Roman" w:hAnsi="Times New Roman" w:cs="Times New Roman"/>
          <w:sz w:val="24"/>
        </w:rPr>
        <w:t xml:space="preserve">Având în vedere </w:t>
      </w:r>
      <w:r>
        <w:rPr>
          <w:rFonts w:ascii="Times New Roman" w:hAnsi="Times New Roman" w:cs="Times New Roman"/>
          <w:sz w:val="24"/>
        </w:rPr>
        <w:t xml:space="preserve">faptul </w:t>
      </w:r>
      <w:r w:rsidRPr="00371504">
        <w:rPr>
          <w:rFonts w:ascii="Times New Roman" w:hAnsi="Times New Roman" w:cs="Times New Roman"/>
          <w:sz w:val="24"/>
        </w:rPr>
        <w:t xml:space="preserve">că sunt depuse solicitări </w:t>
      </w:r>
      <w:r>
        <w:rPr>
          <w:rFonts w:ascii="Times New Roman" w:hAnsi="Times New Roman" w:cs="Times New Roman"/>
          <w:sz w:val="24"/>
        </w:rPr>
        <w:t>pentru emiterea</w:t>
      </w:r>
      <w:r w:rsidRPr="00371504">
        <w:rPr>
          <w:rFonts w:ascii="Times New Roman" w:hAnsi="Times New Roman" w:cs="Times New Roman"/>
          <w:sz w:val="24"/>
        </w:rPr>
        <w:t xml:space="preserve"> autorizațiilor de funcționare se impune urgentarea procedurii de aprobare a hotărârii.</w:t>
      </w:r>
    </w:p>
    <w:p w14:paraId="316173FE" w14:textId="6049FDCD" w:rsidR="00C347AE" w:rsidRPr="00BC3296" w:rsidRDefault="00C347AE" w:rsidP="00C347AE">
      <w:pPr>
        <w:spacing w:after="0" w:line="240" w:lineRule="auto"/>
        <w:ind w:firstLine="709"/>
        <w:jc w:val="both"/>
        <w:rPr>
          <w:rFonts w:ascii="Times New Roman" w:eastAsia="Times New Roman" w:hAnsi="Times New Roman" w:cs="Times New Roman"/>
          <w:sz w:val="24"/>
          <w:szCs w:val="24"/>
          <w:lang w:val="de-DE"/>
        </w:rPr>
      </w:pPr>
      <w:r w:rsidRPr="00BC3296">
        <w:rPr>
          <w:rFonts w:ascii="Times New Roman" w:eastAsia="Times New Roman" w:hAnsi="Times New Roman" w:cs="Times New Roman"/>
          <w:sz w:val="24"/>
          <w:szCs w:val="24"/>
          <w:lang w:val="de-DE"/>
        </w:rPr>
        <w:t>În temeiul dispozițiilor art. 129 alin. (1) și (</w:t>
      </w:r>
      <w:r w:rsidR="00CF6E55" w:rsidRPr="00BC3296">
        <w:rPr>
          <w:rFonts w:ascii="Times New Roman" w:eastAsia="Times New Roman" w:hAnsi="Times New Roman" w:cs="Times New Roman"/>
          <w:sz w:val="24"/>
          <w:szCs w:val="24"/>
          <w:lang w:val="de-DE"/>
        </w:rPr>
        <w:t>14</w:t>
      </w:r>
      <w:r w:rsidRPr="00BC3296">
        <w:rPr>
          <w:rFonts w:ascii="Times New Roman" w:eastAsia="Times New Roman" w:hAnsi="Times New Roman" w:cs="Times New Roman"/>
          <w:sz w:val="24"/>
          <w:szCs w:val="24"/>
          <w:lang w:val="de-DE"/>
        </w:rPr>
        <w:t>), art. 139 alin (</w:t>
      </w:r>
      <w:r w:rsidR="00CF6E55" w:rsidRPr="00BC3296">
        <w:rPr>
          <w:rFonts w:ascii="Times New Roman" w:eastAsia="Times New Roman" w:hAnsi="Times New Roman" w:cs="Times New Roman"/>
          <w:sz w:val="24"/>
          <w:szCs w:val="24"/>
          <w:lang w:val="de-DE"/>
        </w:rPr>
        <w:t>1</w:t>
      </w:r>
      <w:r w:rsidRPr="00BC3296">
        <w:rPr>
          <w:rFonts w:ascii="Times New Roman" w:eastAsia="Times New Roman" w:hAnsi="Times New Roman" w:cs="Times New Roman"/>
          <w:sz w:val="24"/>
          <w:szCs w:val="24"/>
          <w:lang w:val="de-DE"/>
        </w:rPr>
        <w:t>) și ale art. 196, alin (1), lit.a) din OUG nr. 57/2019 privind Codul administrativ, cu modificările și completările ulterioare;</w:t>
      </w:r>
    </w:p>
    <w:p w14:paraId="712B5EB2" w14:textId="77777777" w:rsidR="00CF6E55" w:rsidRPr="00BC3296" w:rsidRDefault="00CF6E55" w:rsidP="00C347AE">
      <w:pPr>
        <w:spacing w:after="0" w:line="240" w:lineRule="auto"/>
        <w:jc w:val="center"/>
        <w:rPr>
          <w:rFonts w:ascii="Times New Roman" w:eastAsia="Times New Roman" w:hAnsi="Times New Roman" w:cs="Times New Roman"/>
          <w:b/>
          <w:bCs/>
          <w:color w:val="000000"/>
          <w:sz w:val="24"/>
          <w:szCs w:val="24"/>
          <w:lang w:val="de-DE"/>
        </w:rPr>
      </w:pPr>
    </w:p>
    <w:p w14:paraId="0E88A4CA" w14:textId="119A8D4C" w:rsidR="00C347AE" w:rsidRPr="00BC3296" w:rsidRDefault="00C347AE" w:rsidP="00C347AE">
      <w:pPr>
        <w:spacing w:after="0" w:line="240" w:lineRule="auto"/>
        <w:jc w:val="center"/>
        <w:rPr>
          <w:rFonts w:ascii="Times New Roman" w:eastAsia="Times New Roman" w:hAnsi="Times New Roman" w:cs="Times New Roman"/>
          <w:b/>
          <w:bCs/>
          <w:color w:val="000000"/>
          <w:sz w:val="24"/>
          <w:szCs w:val="24"/>
          <w:lang w:val="de-DE"/>
        </w:rPr>
      </w:pPr>
      <w:r w:rsidRPr="00BC3296">
        <w:rPr>
          <w:rFonts w:ascii="Times New Roman" w:eastAsia="Times New Roman" w:hAnsi="Times New Roman" w:cs="Times New Roman"/>
          <w:b/>
          <w:bCs/>
          <w:color w:val="000000"/>
          <w:sz w:val="24"/>
          <w:szCs w:val="24"/>
          <w:lang w:val="de-DE"/>
        </w:rPr>
        <w:t>HOTĂRĂŞTE</w:t>
      </w:r>
    </w:p>
    <w:p w14:paraId="2B269721" w14:textId="77777777" w:rsidR="00C347AE" w:rsidRPr="00BC3296" w:rsidRDefault="00C347AE" w:rsidP="003A7232">
      <w:pPr>
        <w:spacing w:after="0" w:line="240" w:lineRule="auto"/>
        <w:rPr>
          <w:rFonts w:ascii="Times New Roman" w:eastAsia="Times New Roman" w:hAnsi="Times New Roman" w:cs="Times New Roman"/>
          <w:b/>
          <w:bCs/>
          <w:color w:val="000000"/>
          <w:sz w:val="24"/>
          <w:szCs w:val="24"/>
          <w:lang w:val="de-DE"/>
        </w:rPr>
      </w:pPr>
    </w:p>
    <w:p w14:paraId="02808AE2" w14:textId="43E55438" w:rsidR="00C347AE" w:rsidRPr="00BC3296" w:rsidRDefault="00C347AE" w:rsidP="003C7623">
      <w:pPr>
        <w:spacing w:after="0" w:line="240" w:lineRule="auto"/>
        <w:ind w:firstLine="851"/>
        <w:jc w:val="both"/>
        <w:rPr>
          <w:rFonts w:ascii="Times New Roman" w:eastAsia="Times New Roman" w:hAnsi="Times New Roman" w:cs="Times New Roman"/>
          <w:b/>
          <w:bCs/>
          <w:color w:val="000000"/>
          <w:sz w:val="24"/>
          <w:szCs w:val="24"/>
          <w:lang w:val="de-DE"/>
        </w:rPr>
      </w:pPr>
      <w:r w:rsidRPr="00BC3296">
        <w:rPr>
          <w:rFonts w:ascii="Times New Roman" w:eastAsia="Times New Roman" w:hAnsi="Times New Roman" w:cs="Times New Roman"/>
          <w:b/>
          <w:bCs/>
          <w:sz w:val="24"/>
          <w:szCs w:val="24"/>
          <w:lang w:val="de-DE"/>
        </w:rPr>
        <w:t>ART. 1.</w:t>
      </w:r>
      <w:r w:rsidR="00B863FC" w:rsidRPr="00BC3296">
        <w:rPr>
          <w:rFonts w:ascii="Times New Roman" w:hAnsi="Times New Roman" w:cs="Times New Roman"/>
          <w:sz w:val="24"/>
          <w:szCs w:val="24"/>
          <w:lang w:val="it-IT"/>
        </w:rPr>
        <w:t xml:space="preserve"> – </w:t>
      </w:r>
      <w:r w:rsidRPr="00BC3296">
        <w:rPr>
          <w:rFonts w:ascii="Times New Roman" w:eastAsia="Times New Roman" w:hAnsi="Times New Roman" w:cs="Times New Roman"/>
          <w:sz w:val="24"/>
          <w:szCs w:val="24"/>
          <w:lang w:val="de-DE"/>
        </w:rPr>
        <w:t xml:space="preserve">Se aprobă </w:t>
      </w:r>
      <w:r w:rsidR="006A54FF" w:rsidRPr="00BC3296">
        <w:rPr>
          <w:rFonts w:ascii="Times New Roman" w:hAnsi="Times New Roman" w:cs="Times New Roman"/>
          <w:sz w:val="24"/>
          <w:szCs w:val="24"/>
          <w:lang w:val="ro-RO"/>
        </w:rPr>
        <w:t xml:space="preserve">Regulamentul privind </w:t>
      </w:r>
      <w:r w:rsidR="003A7232" w:rsidRPr="00BC3296">
        <w:rPr>
          <w:rFonts w:ascii="Times New Roman" w:hAnsi="Times New Roman" w:cs="Times New Roman"/>
          <w:sz w:val="24"/>
          <w:szCs w:val="24"/>
          <w:lang w:val="ro-RO"/>
        </w:rPr>
        <w:t>autorizarea funcționării activităților de jocuri de noroc pe raza municipiului Sfântu Gheorghe, județul Covasna</w:t>
      </w:r>
      <w:r w:rsidR="003C7623">
        <w:rPr>
          <w:rFonts w:ascii="Times New Roman" w:hAnsi="Times New Roman" w:cs="Times New Roman"/>
          <w:sz w:val="24"/>
          <w:szCs w:val="24"/>
          <w:lang w:val="ro-RO"/>
        </w:rPr>
        <w:t>, Anexă</w:t>
      </w:r>
      <w:r w:rsidR="006A54FF" w:rsidRPr="00BC3296">
        <w:rPr>
          <w:rFonts w:ascii="Times New Roman" w:hAnsi="Times New Roman" w:cs="Times New Roman"/>
          <w:sz w:val="24"/>
          <w:szCs w:val="24"/>
          <w:lang w:val="ro-RO"/>
        </w:rPr>
        <w:t xml:space="preserve"> la prezenta hotărâre, d</w:t>
      </w:r>
      <w:r w:rsidRPr="00BC3296">
        <w:rPr>
          <w:rFonts w:ascii="Times New Roman" w:eastAsia="Times New Roman" w:hAnsi="Times New Roman" w:cs="Times New Roman"/>
          <w:sz w:val="24"/>
          <w:szCs w:val="24"/>
          <w:lang w:val="de-DE"/>
        </w:rPr>
        <w:t xml:space="preserve">in care face parte integrantă. </w:t>
      </w:r>
    </w:p>
    <w:p w14:paraId="69770D12" w14:textId="075D5ABF" w:rsidR="009E7A18" w:rsidRPr="00BC3296" w:rsidRDefault="009E7A18" w:rsidP="007F3470">
      <w:pPr>
        <w:ind w:firstLine="851"/>
        <w:jc w:val="both"/>
        <w:rPr>
          <w:rFonts w:ascii="Times New Roman" w:hAnsi="Times New Roman" w:cs="Times New Roman"/>
          <w:sz w:val="24"/>
          <w:szCs w:val="24"/>
          <w:lang w:val="it-IT"/>
        </w:rPr>
      </w:pPr>
      <w:r w:rsidRPr="00BC3296">
        <w:rPr>
          <w:rFonts w:ascii="Times New Roman" w:hAnsi="Times New Roman" w:cs="Times New Roman"/>
          <w:b/>
          <w:bCs/>
          <w:sz w:val="24"/>
          <w:szCs w:val="24"/>
          <w:lang w:val="it-IT"/>
        </w:rPr>
        <w:t>ART. 2.</w:t>
      </w:r>
      <w:r w:rsidRPr="00BC3296">
        <w:rPr>
          <w:rFonts w:ascii="Times New Roman" w:hAnsi="Times New Roman" w:cs="Times New Roman"/>
          <w:sz w:val="24"/>
          <w:szCs w:val="24"/>
          <w:lang w:val="it-IT"/>
        </w:rPr>
        <w:t xml:space="preserve"> – Cu ducerea la îndeplinire a prezentei hotărâri se încredinţează Compartimentul pentru autorizarea activităţilor economice, Compartimentul de relaţii cu publicul, info</w:t>
      </w:r>
      <w:r w:rsidR="007F3470">
        <w:rPr>
          <w:rFonts w:ascii="Times New Roman" w:hAnsi="Times New Roman" w:cs="Times New Roman"/>
          <w:sz w:val="24"/>
          <w:szCs w:val="24"/>
          <w:lang w:val="it-IT"/>
        </w:rPr>
        <w:t>rmaţii, registratură, Direcția generală economică și f</w:t>
      </w:r>
      <w:r w:rsidRPr="00BC3296">
        <w:rPr>
          <w:rFonts w:ascii="Times New Roman" w:hAnsi="Times New Roman" w:cs="Times New Roman"/>
          <w:sz w:val="24"/>
          <w:szCs w:val="24"/>
          <w:lang w:val="it-IT"/>
        </w:rPr>
        <w:t>iscală şi Poliţia Locală a municipiului Sfântu Gheorghe.</w:t>
      </w:r>
    </w:p>
    <w:p w14:paraId="284481C0" w14:textId="311D6D05" w:rsidR="009E7A18" w:rsidRPr="00BC3296" w:rsidRDefault="009E7A18" w:rsidP="00B863FC">
      <w:pPr>
        <w:ind w:firstLine="851"/>
        <w:rPr>
          <w:rFonts w:ascii="Times New Roman" w:hAnsi="Times New Roman" w:cs="Times New Roman"/>
          <w:sz w:val="24"/>
          <w:szCs w:val="24"/>
          <w:lang w:val="it-IT"/>
        </w:rPr>
      </w:pPr>
      <w:r w:rsidRPr="00BC3296">
        <w:rPr>
          <w:rFonts w:ascii="Times New Roman" w:hAnsi="Times New Roman" w:cs="Times New Roman"/>
          <w:sz w:val="24"/>
          <w:szCs w:val="24"/>
          <w:lang w:val="it-IT"/>
        </w:rPr>
        <w:t>Sfântu Gheorghe, la</w:t>
      </w:r>
      <w:r w:rsidR="00B85836">
        <w:rPr>
          <w:rFonts w:ascii="Times New Roman" w:hAnsi="Times New Roman" w:cs="Times New Roman"/>
          <w:sz w:val="24"/>
          <w:szCs w:val="24"/>
          <w:lang w:val="it-IT"/>
        </w:rPr>
        <w:t xml:space="preserve"> _________________</w:t>
      </w:r>
      <w:r w:rsidRPr="00BC3296">
        <w:rPr>
          <w:rFonts w:ascii="Times New Roman" w:hAnsi="Times New Roman" w:cs="Times New Roman"/>
          <w:sz w:val="24"/>
          <w:szCs w:val="24"/>
          <w:lang w:val="it-IT"/>
        </w:rPr>
        <w:t xml:space="preserve">  </w:t>
      </w:r>
    </w:p>
    <w:p w14:paraId="67327B63" w14:textId="4CED4BEA" w:rsidR="009E7A18" w:rsidRDefault="009E7A18" w:rsidP="00B863FC">
      <w:pPr>
        <w:spacing w:after="0" w:line="240" w:lineRule="auto"/>
        <w:ind w:firstLine="851"/>
        <w:rPr>
          <w:rFonts w:ascii="Times New Roman" w:hAnsi="Times New Roman" w:cs="Times New Roman"/>
          <w:b/>
          <w:bCs/>
          <w:sz w:val="24"/>
          <w:szCs w:val="24"/>
          <w:lang w:val="ro-RO" w:eastAsia="ro-RO"/>
        </w:rPr>
      </w:pPr>
      <w:r w:rsidRPr="00BC3296">
        <w:rPr>
          <w:rFonts w:ascii="Times New Roman" w:hAnsi="Times New Roman" w:cs="Times New Roman"/>
          <w:b/>
          <w:bCs/>
          <w:sz w:val="24"/>
          <w:szCs w:val="24"/>
          <w:lang w:val="ro-RO" w:eastAsia="ro-RO"/>
        </w:rPr>
        <w:t>PREȘEDINTE DE ȘEDINȚĂ</w:t>
      </w:r>
    </w:p>
    <w:p w14:paraId="4686316A" w14:textId="25228E72" w:rsidR="009C326D" w:rsidRDefault="009C326D" w:rsidP="00B863FC">
      <w:pPr>
        <w:spacing w:after="0" w:line="240" w:lineRule="auto"/>
        <w:ind w:firstLine="851"/>
        <w:rPr>
          <w:rFonts w:ascii="Times New Roman" w:hAnsi="Times New Roman" w:cs="Times New Roman"/>
          <w:b/>
          <w:bCs/>
          <w:sz w:val="24"/>
          <w:szCs w:val="24"/>
          <w:lang w:val="ro-RO" w:eastAsia="ro-RO"/>
        </w:rPr>
      </w:pPr>
    </w:p>
    <w:p w14:paraId="39BF6436" w14:textId="7E743950" w:rsidR="009C326D" w:rsidRDefault="009C326D" w:rsidP="00B863FC">
      <w:pPr>
        <w:spacing w:after="0" w:line="240" w:lineRule="auto"/>
        <w:ind w:firstLine="851"/>
        <w:rPr>
          <w:rFonts w:ascii="Times New Roman" w:hAnsi="Times New Roman" w:cs="Times New Roman"/>
          <w:b/>
          <w:bCs/>
          <w:sz w:val="24"/>
          <w:szCs w:val="24"/>
          <w:lang w:val="ro-RO" w:eastAsia="ro-RO"/>
        </w:rPr>
      </w:pPr>
    </w:p>
    <w:p w14:paraId="4BC7C020" w14:textId="49227473" w:rsidR="009C326D" w:rsidRDefault="009C326D" w:rsidP="00B863FC">
      <w:pPr>
        <w:spacing w:after="0" w:line="240" w:lineRule="auto"/>
        <w:ind w:firstLine="851"/>
        <w:rPr>
          <w:rFonts w:ascii="Times New Roman" w:hAnsi="Times New Roman" w:cs="Times New Roman"/>
          <w:b/>
          <w:bCs/>
          <w:sz w:val="24"/>
          <w:szCs w:val="24"/>
          <w:lang w:val="ro-RO" w:eastAsia="ro-RO"/>
        </w:rPr>
      </w:pPr>
    </w:p>
    <w:p w14:paraId="49DA3E09" w14:textId="548ACC70" w:rsidR="009C326D" w:rsidRDefault="009C326D" w:rsidP="00B863FC">
      <w:pPr>
        <w:spacing w:after="0" w:line="240" w:lineRule="auto"/>
        <w:ind w:firstLine="851"/>
        <w:rPr>
          <w:rFonts w:ascii="Times New Roman" w:hAnsi="Times New Roman" w:cs="Times New Roman"/>
          <w:b/>
          <w:bCs/>
          <w:sz w:val="24"/>
          <w:szCs w:val="24"/>
          <w:lang w:val="ro-RO" w:eastAsia="ro-RO"/>
        </w:rPr>
      </w:pPr>
    </w:p>
    <w:p w14:paraId="6BD1D77A" w14:textId="6C4447A6" w:rsidR="009C326D" w:rsidRDefault="009C326D" w:rsidP="00B863FC">
      <w:pPr>
        <w:spacing w:after="0" w:line="240" w:lineRule="auto"/>
        <w:ind w:firstLine="851"/>
        <w:rPr>
          <w:rFonts w:ascii="Times New Roman" w:hAnsi="Times New Roman" w:cs="Times New Roman"/>
          <w:b/>
          <w:bCs/>
          <w:sz w:val="24"/>
          <w:szCs w:val="24"/>
          <w:lang w:val="ro-RO" w:eastAsia="ro-RO"/>
        </w:rPr>
      </w:pPr>
    </w:p>
    <w:p w14:paraId="0A5A7C26" w14:textId="77777777" w:rsidR="009C326D" w:rsidRDefault="009C326D" w:rsidP="009C326D">
      <w:pPr>
        <w:keepNext/>
        <w:spacing w:after="0" w:line="276" w:lineRule="auto"/>
        <w:outlineLvl w:val="1"/>
        <w:rPr>
          <w:rFonts w:ascii="Times New Roman" w:hAnsi="Times New Roman" w:cs="Times New Roman"/>
          <w:sz w:val="24"/>
          <w:szCs w:val="24"/>
          <w:lang w:val="de-DE"/>
        </w:rPr>
      </w:pPr>
      <w:r>
        <w:rPr>
          <w:rFonts w:ascii="Times New Roman" w:hAnsi="Times New Roman" w:cs="Times New Roman"/>
          <w:sz w:val="24"/>
          <w:szCs w:val="24"/>
          <w:lang w:val="de-DE"/>
        </w:rPr>
        <w:lastRenderedPageBreak/>
        <w:t>Nr. înreg. 21899/16.04.2026</w:t>
      </w:r>
    </w:p>
    <w:p w14:paraId="4C5982C7" w14:textId="77777777" w:rsidR="009C326D" w:rsidRDefault="009C326D" w:rsidP="009C326D">
      <w:pPr>
        <w:spacing w:after="0" w:line="276" w:lineRule="auto"/>
        <w:jc w:val="center"/>
        <w:rPr>
          <w:rFonts w:ascii="Times New Roman" w:hAnsi="Times New Roman" w:cs="Times New Roman"/>
          <w:b/>
          <w:bCs/>
          <w:sz w:val="24"/>
          <w:szCs w:val="24"/>
          <w:lang w:val="ro-RO"/>
        </w:rPr>
      </w:pPr>
    </w:p>
    <w:p w14:paraId="20FADAA2" w14:textId="77777777" w:rsidR="009C326D" w:rsidRDefault="009C326D" w:rsidP="009C326D">
      <w:pPr>
        <w:spacing w:after="0" w:line="276" w:lineRule="auto"/>
        <w:jc w:val="center"/>
        <w:rPr>
          <w:rFonts w:ascii="Times New Roman" w:hAnsi="Times New Roman" w:cs="Times New Roman"/>
          <w:b/>
          <w:bCs/>
          <w:sz w:val="24"/>
          <w:szCs w:val="24"/>
          <w:lang w:val="ro-RO"/>
        </w:rPr>
      </w:pPr>
      <w:r>
        <w:rPr>
          <w:rFonts w:ascii="Times New Roman" w:hAnsi="Times New Roman" w:cs="Times New Roman"/>
          <w:b/>
          <w:bCs/>
          <w:sz w:val="24"/>
          <w:szCs w:val="24"/>
          <w:lang w:val="ro-RO"/>
        </w:rPr>
        <w:t>REFERAT DE APROBARE</w:t>
      </w:r>
    </w:p>
    <w:p w14:paraId="52A23BD6" w14:textId="77777777" w:rsidR="009C326D" w:rsidRDefault="009C326D" w:rsidP="009C326D">
      <w:pPr>
        <w:spacing w:after="0" w:line="276" w:lineRule="auto"/>
        <w:jc w:val="center"/>
        <w:rPr>
          <w:rFonts w:ascii="Times New Roman" w:hAnsi="Times New Roman" w:cs="Times New Roman"/>
          <w:b/>
          <w:bCs/>
          <w:sz w:val="24"/>
          <w:szCs w:val="24"/>
          <w:lang w:val="de-DE"/>
        </w:rPr>
      </w:pPr>
    </w:p>
    <w:p w14:paraId="34DE696B" w14:textId="77777777" w:rsidR="009C326D" w:rsidRDefault="009C326D" w:rsidP="009C326D">
      <w:pPr>
        <w:spacing w:after="0" w:line="276" w:lineRule="auto"/>
        <w:jc w:val="center"/>
        <w:rPr>
          <w:rFonts w:ascii="Times New Roman" w:eastAsia="Times New Roman" w:hAnsi="Times New Roman" w:cs="Times New Roman"/>
          <w:b/>
          <w:bCs/>
          <w:color w:val="000000"/>
          <w:sz w:val="24"/>
          <w:szCs w:val="24"/>
          <w:lang w:val="de-DE"/>
        </w:rPr>
      </w:pPr>
      <w:r>
        <w:rPr>
          <w:rFonts w:ascii="Times New Roman" w:eastAsia="Times New Roman" w:hAnsi="Times New Roman" w:cs="Times New Roman"/>
          <w:b/>
          <w:bCs/>
          <w:color w:val="000000"/>
          <w:sz w:val="24"/>
          <w:szCs w:val="24"/>
          <w:lang w:val="de-DE"/>
        </w:rPr>
        <w:t xml:space="preserve">privind proiectul de hotărâre pentru aprobarea Regulamentului privind </w:t>
      </w:r>
      <w:r>
        <w:rPr>
          <w:rFonts w:ascii="Times New Roman" w:hAnsi="Times New Roman" w:cs="Times New Roman"/>
          <w:b/>
          <w:sz w:val="24"/>
          <w:lang w:val="ro-RO"/>
        </w:rPr>
        <w:t>autorizarea funcționării activităților de jocuri de noroc pe raza municipiului Sfântu Gheorghe, județul Covasna</w:t>
      </w:r>
    </w:p>
    <w:p w14:paraId="537EFE32" w14:textId="77777777" w:rsidR="009C326D" w:rsidRDefault="009C326D" w:rsidP="009C326D">
      <w:pPr>
        <w:spacing w:after="0" w:line="276" w:lineRule="auto"/>
        <w:rPr>
          <w:rFonts w:ascii="Times New Roman" w:hAnsi="Times New Roman" w:cs="Times New Roman"/>
          <w:sz w:val="24"/>
          <w:szCs w:val="24"/>
          <w:lang w:val="de-DE"/>
        </w:rPr>
      </w:pPr>
    </w:p>
    <w:p w14:paraId="49EA9337" w14:textId="77777777" w:rsidR="009C326D" w:rsidRDefault="009C326D" w:rsidP="009C326D">
      <w:pPr>
        <w:spacing w:after="0" w:line="240" w:lineRule="auto"/>
        <w:ind w:firstLine="720"/>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Prin O.U.G. 7/2026 au fost aduse modificări și completări Ordonanței de urgență a Guvernului nr. 77/2009, privind organizarea și exploatarea jocurilor de noroc, cu modificările și completările ulterioare, în scopul consolidării rolului autorităților publice locale în reglementarea și controlul activităților de jocuri de noroc.  </w:t>
      </w:r>
    </w:p>
    <w:p w14:paraId="471E70A8" w14:textId="77777777" w:rsidR="009C326D" w:rsidRDefault="009C326D" w:rsidP="009C326D">
      <w:pPr>
        <w:spacing w:after="0" w:line="240" w:lineRule="auto"/>
        <w:ind w:firstLine="720"/>
        <w:jc w:val="both"/>
        <w:rPr>
          <w:rFonts w:ascii="Times New Roman" w:hAnsi="Times New Roman" w:cs="Times New Roman"/>
          <w:sz w:val="24"/>
          <w:szCs w:val="24"/>
          <w:lang w:val="de-DE"/>
        </w:rPr>
      </w:pPr>
      <w:r>
        <w:rPr>
          <w:rFonts w:ascii="Times New Roman" w:hAnsi="Times New Roman" w:cs="Times New Roman"/>
          <w:sz w:val="24"/>
          <w:szCs w:val="24"/>
          <w:lang w:val="de-DE"/>
        </w:rPr>
        <w:t>Astfel, s-a introdus articolul nr. 18^1 prin care Consiliile locale au  dreptul de a decide dacă pe teritoriul administrativ al unității administrativ teritoriale  se pot sau nu desfășura activități de jocuri de noroc. În cazul în care Consiliul Local decide că pe teritoriul unității administrativ-teritoriale pe care o reprezintă se pot desfășura activități de jocuri de noroc, acestea sunt condiționate de obținerea în prealabil a autorizației anuale de funcționare.</w:t>
      </w:r>
    </w:p>
    <w:p w14:paraId="75D4C867" w14:textId="77777777" w:rsidR="009C326D" w:rsidRDefault="009C326D" w:rsidP="009C326D">
      <w:pPr>
        <w:spacing w:after="0" w:line="240" w:lineRule="auto"/>
        <w:ind w:firstLine="720"/>
        <w:jc w:val="both"/>
        <w:rPr>
          <w:rFonts w:ascii="Times New Roman" w:hAnsi="Times New Roman" w:cs="Times New Roman"/>
          <w:sz w:val="24"/>
          <w:szCs w:val="24"/>
          <w:lang w:val="de-DE"/>
        </w:rPr>
      </w:pPr>
      <w:r>
        <w:rPr>
          <w:rFonts w:ascii="Times New Roman" w:hAnsi="Times New Roman" w:cs="Times New Roman"/>
          <w:sz w:val="24"/>
          <w:szCs w:val="24"/>
          <w:lang w:val="de-DE"/>
        </w:rPr>
        <w:t>În prezent activitatea de jocuri de noroc se desfășoară în numeroase locații, unele chiar la parterul blocurilor de locuit și în proximitatea unităților școlare.</w:t>
      </w:r>
    </w:p>
    <w:p w14:paraId="7F18FC6B" w14:textId="77777777" w:rsidR="009C326D" w:rsidRDefault="009C326D" w:rsidP="009C326D">
      <w:pPr>
        <w:spacing w:after="0" w:line="240" w:lineRule="auto"/>
        <w:ind w:firstLine="720"/>
        <w:jc w:val="both"/>
        <w:rPr>
          <w:rFonts w:ascii="Times New Roman" w:hAnsi="Times New Roman" w:cs="Times New Roman"/>
          <w:sz w:val="24"/>
          <w:szCs w:val="24"/>
          <w:lang w:val="de-DE"/>
        </w:rPr>
      </w:pPr>
      <w:r>
        <w:rPr>
          <w:rFonts w:ascii="Times New Roman" w:hAnsi="Times New Roman" w:cs="Times New Roman"/>
          <w:sz w:val="24"/>
          <w:szCs w:val="24"/>
          <w:lang w:val="de-DE"/>
        </w:rPr>
        <w:t>Prin Regulamentul propus, în conformitate cu prevederile legale recent introduse se stabilesc:</w:t>
      </w:r>
    </w:p>
    <w:p w14:paraId="7C988F60" w14:textId="77777777" w:rsidR="009C326D" w:rsidRDefault="009C326D" w:rsidP="009C326D">
      <w:pPr>
        <w:pStyle w:val="ListParagraph"/>
        <w:numPr>
          <w:ilvl w:val="0"/>
          <w:numId w:val="1"/>
        </w:num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activitățile de jocuri de noroc permise pe raza municipiului; </w:t>
      </w:r>
    </w:p>
    <w:p w14:paraId="03C1557B" w14:textId="77777777" w:rsidR="009C326D" w:rsidRDefault="009C326D" w:rsidP="009C326D">
      <w:pPr>
        <w:pStyle w:val="ListParagraph"/>
        <w:numPr>
          <w:ilvl w:val="0"/>
          <w:numId w:val="1"/>
        </w:num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zonele în care pot fi desfășurate activitățile de joc de noroc; </w:t>
      </w:r>
    </w:p>
    <w:p w14:paraId="2AF9100C" w14:textId="77777777" w:rsidR="009C326D" w:rsidRDefault="009C326D" w:rsidP="009C326D">
      <w:pPr>
        <w:pStyle w:val="ListParagraph"/>
        <w:numPr>
          <w:ilvl w:val="0"/>
          <w:numId w:val="1"/>
        </w:num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taxele locale aplicabile acestor activități; </w:t>
      </w:r>
    </w:p>
    <w:p w14:paraId="2FE97753" w14:textId="77777777" w:rsidR="009C326D" w:rsidRDefault="009C326D" w:rsidP="009C326D">
      <w:pPr>
        <w:pStyle w:val="ListParagraph"/>
        <w:numPr>
          <w:ilvl w:val="0"/>
          <w:numId w:val="1"/>
        </w:num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criteriile avute în vedere pentru emiterea autorizației de funcționare.</w:t>
      </w:r>
    </w:p>
    <w:p w14:paraId="2A937243" w14:textId="77777777" w:rsidR="009C326D" w:rsidRDefault="009C326D" w:rsidP="009C326D">
      <w:pPr>
        <w:spacing w:after="0" w:line="240" w:lineRule="auto"/>
        <w:ind w:firstLine="720"/>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Proiectul de hotărâre propune restricționarea amplasării activităților de jocuri de noroc prin stabilirea unor zone clar delimitate pe raza administrativ-teritorială a municipiului unde aceste activități se pot desfășura și interzicerea amplasării acestora în afara perimetrelor stabilite. Excepție fac jocurile loto aparținând Companiei Naționale “Loteria Română” SA pentru care statul a acordat licență exclusivă de organizare. </w:t>
      </w:r>
    </w:p>
    <w:p w14:paraId="75933646" w14:textId="77777777" w:rsidR="009C326D" w:rsidRDefault="009C326D" w:rsidP="009C326D">
      <w:pPr>
        <w:spacing w:after="0" w:line="240" w:lineRule="auto"/>
        <w:ind w:firstLine="720"/>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Prin această măsură se urmărește reducerea impactului social asupra populației, limitarea accesului facil la astfel de activități și menținerea unui echilibru între libertatea economică și interesul public. </w:t>
      </w:r>
    </w:p>
    <w:p w14:paraId="2B9615A4" w14:textId="77777777" w:rsidR="009C326D" w:rsidRDefault="009C326D" w:rsidP="009C326D">
      <w:pPr>
        <w:spacing w:after="0" w:line="240" w:lineRule="auto"/>
        <w:ind w:firstLine="720"/>
        <w:jc w:val="both"/>
        <w:rPr>
          <w:rFonts w:ascii="Times New Roman" w:hAnsi="Times New Roman" w:cs="Times New Roman"/>
          <w:sz w:val="24"/>
          <w:szCs w:val="24"/>
          <w:lang w:val="de-DE"/>
        </w:rPr>
      </w:pPr>
      <w:r>
        <w:rPr>
          <w:rFonts w:ascii="Times New Roman" w:hAnsi="Times New Roman" w:cs="Times New Roman"/>
          <w:sz w:val="24"/>
          <w:szCs w:val="24"/>
          <w:lang w:val="de-DE"/>
        </w:rPr>
        <w:t>De asemenea se propune cuantumul taxele pentru eliberarea autorizațiilor anuale de funcționare. .</w:t>
      </w:r>
    </w:p>
    <w:p w14:paraId="37C8F1F2" w14:textId="77777777" w:rsidR="009C326D" w:rsidRDefault="009C326D" w:rsidP="009C326D">
      <w:pPr>
        <w:spacing w:after="0" w:line="24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Având în vedere considerentele enumerate mai sus, considerăm că este oportună şi necesară aprobarea Regulamentului privind autorizarea, amplasarea și funcționarea activităților de jocuri de noroc pe raza municipiului Sfântu Gheorghe, județul Covasna. </w:t>
      </w:r>
    </w:p>
    <w:p w14:paraId="32F6A1B0" w14:textId="77777777" w:rsidR="009C326D" w:rsidRDefault="009C326D" w:rsidP="009C326D">
      <w:pPr>
        <w:spacing w:after="0" w:line="240" w:lineRule="auto"/>
        <w:ind w:firstLine="720"/>
        <w:jc w:val="both"/>
        <w:rPr>
          <w:rFonts w:ascii="Times New Roman" w:hAnsi="Times New Roman" w:cs="Times New Roman"/>
          <w:sz w:val="24"/>
        </w:rPr>
      </w:pPr>
      <w:r>
        <w:rPr>
          <w:rFonts w:ascii="Times New Roman" w:hAnsi="Times New Roman" w:cs="Times New Roman"/>
          <w:sz w:val="24"/>
        </w:rPr>
        <w:t>Având în vedere faptul că sunt depuse solicitări pentru emiterea autorizațiilor de funcționare se impune urgentarea procedurii de aprobare a hotărârii.</w:t>
      </w:r>
    </w:p>
    <w:p w14:paraId="3AA5AF6F" w14:textId="77777777" w:rsidR="009C326D" w:rsidRDefault="009C326D" w:rsidP="009C326D">
      <w:pPr>
        <w:spacing w:after="0" w:line="240" w:lineRule="auto"/>
        <w:ind w:firstLine="720"/>
        <w:jc w:val="both"/>
        <w:rPr>
          <w:rFonts w:ascii="Times New Roman" w:hAnsi="Times New Roman" w:cs="Times New Roman"/>
          <w:sz w:val="24"/>
        </w:rPr>
      </w:pPr>
      <w:r>
        <w:rPr>
          <w:rFonts w:ascii="Times New Roman" w:hAnsi="Times New Roman" w:cs="Times New Roman"/>
          <w:bCs/>
          <w:sz w:val="24"/>
          <w:szCs w:val="24"/>
          <w:lang w:val="ro-RO"/>
        </w:rPr>
        <w:t>În temeiul art. 129 alin. (1) și (14) din OUG nr. 57/2019 privind Codul administrativ, propun spre dezbatere şi aprobare proiectul de hotărâre.</w:t>
      </w:r>
    </w:p>
    <w:p w14:paraId="01480EA5" w14:textId="77777777" w:rsidR="009C326D" w:rsidRDefault="009C326D" w:rsidP="009C326D">
      <w:pPr>
        <w:spacing w:after="0" w:line="276" w:lineRule="auto"/>
        <w:jc w:val="center"/>
        <w:rPr>
          <w:rFonts w:ascii="Times New Roman" w:hAnsi="Times New Roman" w:cs="Times New Roman"/>
          <w:b/>
          <w:bCs/>
          <w:sz w:val="24"/>
          <w:szCs w:val="24"/>
          <w:lang w:val="ro-RO"/>
        </w:rPr>
      </w:pPr>
    </w:p>
    <w:p w14:paraId="446670D6" w14:textId="77777777" w:rsidR="009C326D" w:rsidRDefault="009C326D" w:rsidP="009C326D">
      <w:pPr>
        <w:spacing w:after="0" w:line="276" w:lineRule="auto"/>
        <w:jc w:val="center"/>
        <w:rPr>
          <w:rFonts w:ascii="Times New Roman" w:hAnsi="Times New Roman" w:cs="Times New Roman"/>
          <w:b/>
          <w:bCs/>
          <w:sz w:val="24"/>
          <w:szCs w:val="24"/>
          <w:lang w:val="ro-RO"/>
        </w:rPr>
      </w:pPr>
      <w:r>
        <w:rPr>
          <w:rFonts w:ascii="Times New Roman" w:hAnsi="Times New Roman" w:cs="Times New Roman"/>
          <w:b/>
          <w:bCs/>
          <w:sz w:val="24"/>
          <w:szCs w:val="24"/>
          <w:lang w:val="ro-RO"/>
        </w:rPr>
        <w:tab/>
      </w:r>
      <w:r>
        <w:rPr>
          <w:rFonts w:ascii="Times New Roman" w:hAnsi="Times New Roman" w:cs="Times New Roman"/>
          <w:b/>
          <w:bCs/>
          <w:sz w:val="24"/>
          <w:szCs w:val="24"/>
          <w:lang w:val="ro-RO"/>
        </w:rPr>
        <w:tab/>
      </w:r>
      <w:r>
        <w:rPr>
          <w:rFonts w:ascii="Times New Roman" w:hAnsi="Times New Roman" w:cs="Times New Roman"/>
          <w:b/>
          <w:bCs/>
          <w:sz w:val="24"/>
          <w:szCs w:val="24"/>
          <w:lang w:val="ro-RO"/>
        </w:rPr>
        <w:tab/>
      </w:r>
      <w:r>
        <w:rPr>
          <w:rFonts w:ascii="Times New Roman" w:hAnsi="Times New Roman" w:cs="Times New Roman"/>
          <w:b/>
          <w:bCs/>
          <w:sz w:val="24"/>
          <w:szCs w:val="24"/>
          <w:lang w:val="ro-RO"/>
        </w:rPr>
        <w:tab/>
        <w:t>PRIMAR</w:t>
      </w:r>
    </w:p>
    <w:p w14:paraId="2903919E" w14:textId="77777777" w:rsidR="009C326D" w:rsidRDefault="009C326D" w:rsidP="009C326D">
      <w:pPr>
        <w:spacing w:after="0" w:line="276" w:lineRule="auto"/>
        <w:jc w:val="center"/>
        <w:rPr>
          <w:rFonts w:ascii="Times New Roman" w:hAnsi="Times New Roman" w:cs="Times New Roman"/>
          <w:b/>
          <w:sz w:val="24"/>
          <w:szCs w:val="24"/>
          <w:lang w:val="hu-HU"/>
        </w:rPr>
      </w:pPr>
      <w:r>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b/>
          <w:sz w:val="24"/>
          <w:szCs w:val="24"/>
          <w:lang w:val="ro-RO"/>
        </w:rPr>
        <w:t xml:space="preserve">ANTAL </w:t>
      </w:r>
      <w:r>
        <w:rPr>
          <w:rFonts w:ascii="Times New Roman" w:hAnsi="Times New Roman" w:cs="Times New Roman"/>
          <w:b/>
          <w:sz w:val="24"/>
          <w:szCs w:val="24"/>
          <w:lang w:val="hu-HU"/>
        </w:rPr>
        <w:t>ÁRPÁD-ANDRÁS</w:t>
      </w:r>
    </w:p>
    <w:p w14:paraId="08F63178" w14:textId="77777777" w:rsidR="009C326D" w:rsidRDefault="009C326D" w:rsidP="009C326D">
      <w:pPr>
        <w:spacing w:after="0" w:line="240" w:lineRule="auto"/>
        <w:rPr>
          <w:rFonts w:ascii="Times New Roman" w:hAnsi="Times New Roman" w:cs="Times New Roman"/>
          <w:lang w:val="ro-RO"/>
        </w:rPr>
      </w:pPr>
    </w:p>
    <w:p w14:paraId="67D47E9D" w14:textId="77777777" w:rsidR="009C326D" w:rsidRDefault="009C326D" w:rsidP="009C326D">
      <w:pPr>
        <w:spacing w:after="0" w:line="240" w:lineRule="auto"/>
        <w:rPr>
          <w:rFonts w:ascii="Times New Roman" w:hAnsi="Times New Roman" w:cs="Times New Roman"/>
          <w:lang w:val="ro-RO"/>
        </w:rPr>
      </w:pPr>
    </w:p>
    <w:p w14:paraId="5E0A4BD0" w14:textId="77777777" w:rsidR="009C326D" w:rsidRDefault="009C326D" w:rsidP="009C326D">
      <w:pPr>
        <w:spacing w:after="0" w:line="240" w:lineRule="auto"/>
        <w:rPr>
          <w:rFonts w:ascii="Times New Roman" w:hAnsi="Times New Roman" w:cs="Times New Roman"/>
          <w:lang w:val="ro-RO"/>
        </w:rPr>
      </w:pPr>
    </w:p>
    <w:p w14:paraId="4C0B514A" w14:textId="77777777" w:rsidR="009C326D" w:rsidRDefault="009C326D" w:rsidP="009C326D">
      <w:pPr>
        <w:spacing w:after="0" w:line="240" w:lineRule="auto"/>
        <w:rPr>
          <w:rFonts w:ascii="Times New Roman" w:hAnsi="Times New Roman" w:cs="Times New Roman"/>
          <w:lang w:val="ro-RO"/>
        </w:rPr>
      </w:pPr>
    </w:p>
    <w:p w14:paraId="693A5ED8" w14:textId="77777777" w:rsidR="009C326D" w:rsidRDefault="009C326D" w:rsidP="009C326D">
      <w:pPr>
        <w:spacing w:after="0" w:line="240" w:lineRule="auto"/>
        <w:rPr>
          <w:rFonts w:ascii="Times New Roman" w:hAnsi="Times New Roman" w:cs="Times New Roman"/>
          <w:lang w:val="ro-RO"/>
        </w:rPr>
      </w:pPr>
    </w:p>
    <w:p w14:paraId="7F5571EF" w14:textId="77777777" w:rsidR="009C326D" w:rsidRDefault="009C326D" w:rsidP="009C326D">
      <w:pPr>
        <w:spacing w:after="0" w:line="240" w:lineRule="auto"/>
        <w:rPr>
          <w:rFonts w:ascii="Times New Roman" w:hAnsi="Times New Roman" w:cs="Times New Roman"/>
          <w:lang w:val="ro-RO"/>
        </w:rPr>
      </w:pPr>
      <w:r>
        <w:rPr>
          <w:rFonts w:ascii="Times New Roman" w:hAnsi="Times New Roman" w:cs="Times New Roman"/>
          <w:lang w:val="ro-RO"/>
        </w:rPr>
        <w:t>DIRECȚIA URBANISM</w:t>
      </w:r>
    </w:p>
    <w:p w14:paraId="0C00EC7E" w14:textId="77777777" w:rsidR="009C326D" w:rsidRDefault="009C326D" w:rsidP="009C326D">
      <w:pPr>
        <w:keepNext/>
        <w:spacing w:after="0" w:line="240" w:lineRule="auto"/>
        <w:outlineLvl w:val="1"/>
        <w:rPr>
          <w:rFonts w:ascii="Times New Roman" w:hAnsi="Times New Roman" w:cs="Times New Roman"/>
          <w:lang w:val="de-DE"/>
        </w:rPr>
      </w:pPr>
      <w:r>
        <w:rPr>
          <w:rFonts w:ascii="Times New Roman" w:hAnsi="Times New Roman" w:cs="Times New Roman"/>
          <w:lang w:val="de-DE"/>
        </w:rPr>
        <w:t>Nr. 21901/16.04.2026</w:t>
      </w:r>
    </w:p>
    <w:p w14:paraId="1A7D4B42" w14:textId="77777777" w:rsidR="009C326D" w:rsidRDefault="009C326D" w:rsidP="009C326D">
      <w:pPr>
        <w:jc w:val="center"/>
        <w:rPr>
          <w:rFonts w:ascii="Times New Roman" w:hAnsi="Times New Roman" w:cs="Times New Roman"/>
          <w:b/>
          <w:sz w:val="24"/>
        </w:rPr>
      </w:pPr>
    </w:p>
    <w:p w14:paraId="53BCE044" w14:textId="77777777" w:rsidR="009C326D" w:rsidRDefault="009C326D" w:rsidP="009C326D">
      <w:pPr>
        <w:jc w:val="center"/>
        <w:rPr>
          <w:rFonts w:ascii="Times New Roman" w:hAnsi="Times New Roman" w:cs="Times New Roman"/>
          <w:b/>
          <w:sz w:val="24"/>
        </w:rPr>
      </w:pPr>
      <w:r>
        <w:rPr>
          <w:rFonts w:ascii="Times New Roman" w:hAnsi="Times New Roman" w:cs="Times New Roman"/>
          <w:b/>
          <w:sz w:val="24"/>
        </w:rPr>
        <w:t>RAPORT DE SPECIALITATE</w:t>
      </w:r>
    </w:p>
    <w:p w14:paraId="0FF480E0" w14:textId="77777777" w:rsidR="009C326D" w:rsidRDefault="009C326D" w:rsidP="009C326D">
      <w:pPr>
        <w:spacing w:after="0" w:line="240" w:lineRule="auto"/>
        <w:jc w:val="center"/>
        <w:rPr>
          <w:rFonts w:ascii="Times New Roman" w:eastAsia="Times New Roman" w:hAnsi="Times New Roman" w:cs="Times New Roman"/>
          <w:b/>
          <w:bCs/>
          <w:color w:val="000000"/>
          <w:sz w:val="24"/>
          <w:szCs w:val="24"/>
          <w:lang w:val="de-DE"/>
        </w:rPr>
      </w:pPr>
      <w:r>
        <w:rPr>
          <w:rFonts w:ascii="Times New Roman" w:eastAsia="Times New Roman" w:hAnsi="Times New Roman" w:cs="Times New Roman"/>
          <w:b/>
          <w:bCs/>
          <w:color w:val="000000"/>
          <w:sz w:val="24"/>
          <w:szCs w:val="24"/>
          <w:lang w:val="de-DE"/>
        </w:rPr>
        <w:t xml:space="preserve">privind proiectul de hotărâre pentru aprobarea Regulamentului privind </w:t>
      </w:r>
      <w:r>
        <w:rPr>
          <w:rFonts w:ascii="Times New Roman" w:hAnsi="Times New Roman" w:cs="Times New Roman"/>
          <w:b/>
          <w:sz w:val="24"/>
          <w:lang w:val="ro-RO"/>
        </w:rPr>
        <w:t>autorizarea funcționării activităților de jocuri de noroc pe raza municipiului Sfântu Gheorghe, județul Covasna</w:t>
      </w:r>
    </w:p>
    <w:p w14:paraId="3200C1A1" w14:textId="77777777" w:rsidR="009C326D" w:rsidRDefault="009C326D" w:rsidP="009C326D">
      <w:pPr>
        <w:spacing w:after="0" w:line="240" w:lineRule="auto"/>
        <w:jc w:val="center"/>
        <w:rPr>
          <w:rFonts w:ascii="Times New Roman" w:hAnsi="Times New Roman" w:cs="Times New Roman"/>
          <w:sz w:val="24"/>
          <w:lang w:val="ro-RO"/>
        </w:rPr>
      </w:pPr>
    </w:p>
    <w:p w14:paraId="6211166D" w14:textId="77777777" w:rsidR="009C326D" w:rsidRDefault="009C326D" w:rsidP="009C326D">
      <w:pPr>
        <w:spacing w:after="0"/>
        <w:ind w:firstLine="720"/>
        <w:jc w:val="both"/>
        <w:rPr>
          <w:rFonts w:ascii="Times New Roman" w:hAnsi="Times New Roman" w:cs="Times New Roman"/>
          <w:sz w:val="24"/>
          <w:lang w:val="ro-RO"/>
        </w:rPr>
      </w:pPr>
      <w:r>
        <w:rPr>
          <w:rFonts w:ascii="Times New Roman" w:hAnsi="Times New Roman" w:cs="Times New Roman"/>
          <w:sz w:val="24"/>
          <w:lang w:val="ro-RO"/>
        </w:rPr>
        <w:t xml:space="preserve">Prin O.U.G. 7/2026 au fost aduse modificări și completări Ordonanței de urgență a Guvernului nr. 77/2009, privind organizarea și exploatarea jocurilor de noroc, cu modificările și completările ulterioare, în scopul consolidării rolului autorităților publice locale în reglementarea și controlul activităților de jocuri de noroc.  </w:t>
      </w:r>
    </w:p>
    <w:p w14:paraId="449644BD" w14:textId="77777777" w:rsidR="009C326D" w:rsidRDefault="009C326D" w:rsidP="009C326D">
      <w:pPr>
        <w:spacing w:after="0"/>
        <w:ind w:firstLine="720"/>
        <w:jc w:val="both"/>
        <w:rPr>
          <w:rFonts w:ascii="Times New Roman" w:hAnsi="Times New Roman" w:cs="Times New Roman"/>
          <w:sz w:val="24"/>
          <w:lang w:val="ro-RO"/>
        </w:rPr>
      </w:pPr>
      <w:r>
        <w:rPr>
          <w:rFonts w:ascii="Times New Roman" w:hAnsi="Times New Roman" w:cs="Times New Roman"/>
          <w:sz w:val="24"/>
          <w:lang w:val="ro-RO"/>
        </w:rPr>
        <w:t xml:space="preserve">Astfel, s-a introdus articolul nr. 18^1 prin care Consiliile locale au  dreptul de a decide dacă pe teritoriul administrativ al unității administrativ teritoriale </w:t>
      </w:r>
      <w:r>
        <w:rPr>
          <w:rFonts w:ascii="Times New Roman" w:hAnsi="Times New Roman" w:cs="Times New Roman"/>
          <w:sz w:val="24"/>
          <w:u w:val="single"/>
          <w:lang w:val="ro-RO"/>
        </w:rPr>
        <w:t>se pot sau nu desfășura</w:t>
      </w:r>
      <w:r>
        <w:rPr>
          <w:rFonts w:ascii="Times New Roman" w:hAnsi="Times New Roman" w:cs="Times New Roman"/>
          <w:sz w:val="24"/>
          <w:lang w:val="ro-RO"/>
        </w:rPr>
        <w:t xml:space="preserve"> </w:t>
      </w:r>
      <w:r>
        <w:rPr>
          <w:rFonts w:ascii="Times New Roman" w:hAnsi="Times New Roman" w:cs="Times New Roman"/>
          <w:sz w:val="24"/>
          <w:u w:val="single"/>
          <w:lang w:val="ro-RO"/>
        </w:rPr>
        <w:t>activități de jocuri de noroc</w:t>
      </w:r>
      <w:r>
        <w:rPr>
          <w:rFonts w:ascii="Times New Roman" w:hAnsi="Times New Roman" w:cs="Times New Roman"/>
          <w:sz w:val="24"/>
          <w:lang w:val="ro-RO"/>
        </w:rPr>
        <w:t xml:space="preserve">. În cazul în care Consiliul Local decide că pe teritoriul unității administrativ-teritoriale pe care o reprezintă se pot desfășura activități de jocuri de noroc, acestea sunt condiționate de </w:t>
      </w:r>
      <w:r>
        <w:rPr>
          <w:rFonts w:ascii="Times New Roman" w:hAnsi="Times New Roman" w:cs="Times New Roman"/>
          <w:sz w:val="24"/>
          <w:u w:val="single"/>
          <w:lang w:val="ro-RO"/>
        </w:rPr>
        <w:t>obținerea în prealabil a autorizației anuale de funcționare</w:t>
      </w:r>
      <w:r>
        <w:rPr>
          <w:rFonts w:ascii="Times New Roman" w:hAnsi="Times New Roman" w:cs="Times New Roman"/>
          <w:sz w:val="24"/>
          <w:lang w:val="ro-RO"/>
        </w:rPr>
        <w:t xml:space="preserve">. </w:t>
      </w:r>
    </w:p>
    <w:p w14:paraId="53D7EB23" w14:textId="77777777" w:rsidR="009C326D" w:rsidRDefault="009C326D" w:rsidP="009C326D">
      <w:pPr>
        <w:spacing w:after="0"/>
        <w:ind w:firstLine="720"/>
        <w:jc w:val="both"/>
        <w:rPr>
          <w:rFonts w:ascii="Times New Roman" w:hAnsi="Times New Roman" w:cs="Times New Roman"/>
          <w:sz w:val="24"/>
          <w:lang w:val="ro-RO"/>
        </w:rPr>
      </w:pPr>
      <w:r>
        <w:rPr>
          <w:rFonts w:ascii="Times New Roman" w:hAnsi="Times New Roman" w:cs="Times New Roman"/>
          <w:sz w:val="24"/>
          <w:lang w:val="ro-RO"/>
        </w:rPr>
        <w:t xml:space="preserve">Totodată, </w:t>
      </w:r>
      <w:r>
        <w:rPr>
          <w:rFonts w:ascii="Times New Roman" w:hAnsi="Times New Roman" w:cs="Times New Roman"/>
          <w:sz w:val="24"/>
          <w:lang w:val="hu-HU"/>
        </w:rPr>
        <w:t>potrivit aceluiaș act normativ c</w:t>
      </w:r>
      <w:r>
        <w:rPr>
          <w:rFonts w:ascii="Times New Roman" w:hAnsi="Times New Roman" w:cs="Times New Roman"/>
          <w:sz w:val="24"/>
          <w:lang w:val="ro-RO"/>
        </w:rPr>
        <w:t xml:space="preserve">onsiliile locale au prerogativa de a stabili zonele în care activitățile de jocuri de noroc pot fi desfășurate, criteriile de obținere a autorizației de funcționare și cuantumul taxei locale datorate pentru obținerea autorizației, calculată în funcție de suprafața exprimată în metri pătrați a spațiului în care se desfășoară activitatea. </w:t>
      </w:r>
    </w:p>
    <w:p w14:paraId="1D648DCF" w14:textId="77777777" w:rsidR="009C326D" w:rsidRDefault="009C326D" w:rsidP="009C326D">
      <w:pPr>
        <w:spacing w:after="0"/>
        <w:ind w:firstLine="720"/>
        <w:jc w:val="both"/>
        <w:rPr>
          <w:rFonts w:ascii="Times New Roman" w:hAnsi="Times New Roman" w:cs="Times New Roman"/>
          <w:sz w:val="24"/>
          <w:lang w:val="ro-RO"/>
        </w:rPr>
      </w:pPr>
      <w:r>
        <w:rPr>
          <w:rFonts w:ascii="Times New Roman" w:hAnsi="Times New Roman" w:cs="Times New Roman"/>
          <w:sz w:val="24"/>
          <w:lang w:val="ro-RO"/>
        </w:rPr>
        <w:t>În prezent activitatea de jocuri de noroc se desfășoară în numeroase locații, unele chiar la parterul blocurilor de locuit și în proximitatea unităților școlare.</w:t>
      </w:r>
    </w:p>
    <w:p w14:paraId="35A10DD9" w14:textId="77777777" w:rsidR="009C326D" w:rsidRDefault="009C326D" w:rsidP="009C326D">
      <w:pPr>
        <w:spacing w:after="0"/>
        <w:ind w:firstLine="720"/>
        <w:jc w:val="both"/>
        <w:rPr>
          <w:rFonts w:ascii="Times New Roman" w:hAnsi="Times New Roman" w:cs="Times New Roman"/>
          <w:sz w:val="24"/>
        </w:rPr>
      </w:pPr>
      <w:r>
        <w:rPr>
          <w:rFonts w:ascii="Times New Roman" w:hAnsi="Times New Roman" w:cs="Times New Roman"/>
          <w:sz w:val="24"/>
          <w:lang w:val="ro-RO"/>
        </w:rPr>
        <w:t>Proiectul de hotărâre propune restricționarea amplasării activităților de jocuri de noroc prin stabilirea zonelor clar delimitate pe raza administrativ-teritorială a municipiului unde aceste activități se pot desfășura și interzicerea amplasării acestora în afara perimetrelor stabilite. Prin această măsură</w:t>
      </w:r>
      <w:r>
        <w:rPr>
          <w:rFonts w:ascii="Times New Roman" w:hAnsi="Times New Roman" w:cs="Times New Roman"/>
          <w:sz w:val="24"/>
        </w:rPr>
        <w:t xml:space="preserve"> se urmărește reducerea impactului social asupra populației, limitarea accesului facil la astfel de activități și menținerea unui echilibru între libertatea economică și interesul public. </w:t>
      </w:r>
    </w:p>
    <w:p w14:paraId="7E9D1AE4" w14:textId="77777777" w:rsidR="009C326D" w:rsidRDefault="009C326D" w:rsidP="009C326D">
      <w:pPr>
        <w:spacing w:after="0"/>
        <w:ind w:firstLine="720"/>
        <w:jc w:val="both"/>
        <w:rPr>
          <w:rFonts w:ascii="Times New Roman" w:hAnsi="Times New Roman" w:cs="Times New Roman"/>
          <w:sz w:val="24"/>
        </w:rPr>
      </w:pPr>
      <w:r>
        <w:rPr>
          <w:rFonts w:ascii="Times New Roman" w:hAnsi="Times New Roman" w:cs="Times New Roman"/>
          <w:sz w:val="24"/>
        </w:rPr>
        <w:t xml:space="preserve">Regulamentul propus este în acord cu prevederile OUG </w:t>
      </w:r>
      <w:r>
        <w:rPr>
          <w:rFonts w:ascii="Times New Roman" w:hAnsi="Times New Roman" w:cs="Times New Roman"/>
          <w:sz w:val="24"/>
          <w:lang w:val="ro-RO"/>
        </w:rPr>
        <w:t xml:space="preserve">77/2009, privind organizarea și exploatarea jocurilor de noroc, cu modificările și completările recent introduse. </w:t>
      </w:r>
      <w:r>
        <w:rPr>
          <w:rFonts w:ascii="Times New Roman" w:hAnsi="Times New Roman" w:cs="Times New Roman"/>
          <w:sz w:val="24"/>
        </w:rPr>
        <w:t>Sunt detaliate criteriile și procedura de autorizare, precum și controlul activității.</w:t>
      </w:r>
    </w:p>
    <w:p w14:paraId="6C1D8D98" w14:textId="77777777" w:rsidR="009C326D" w:rsidRDefault="009C326D" w:rsidP="009C326D">
      <w:pPr>
        <w:spacing w:after="0"/>
        <w:ind w:firstLine="720"/>
        <w:jc w:val="both"/>
        <w:rPr>
          <w:rFonts w:ascii="Times New Roman" w:hAnsi="Times New Roman" w:cs="Times New Roman"/>
          <w:sz w:val="24"/>
        </w:rPr>
      </w:pPr>
      <w:r>
        <w:rPr>
          <w:rFonts w:ascii="Times New Roman" w:hAnsi="Times New Roman" w:cs="Times New Roman"/>
          <w:sz w:val="24"/>
        </w:rPr>
        <w:t>Având în vedere faptul că sunt depuse solicitări pentru emiterea autorizațiilor de funcționare se impune urgentarea procedurii de aprobare a hotărârii.</w:t>
      </w:r>
    </w:p>
    <w:p w14:paraId="44CDE84B" w14:textId="77777777" w:rsidR="009C326D" w:rsidRDefault="009C326D" w:rsidP="009C326D">
      <w:pPr>
        <w:spacing w:after="0"/>
        <w:ind w:firstLine="720"/>
        <w:jc w:val="both"/>
        <w:rPr>
          <w:rFonts w:ascii="Times New Roman" w:hAnsi="Times New Roman" w:cs="Times New Roman"/>
          <w:sz w:val="24"/>
          <w:lang w:val="ro-RO"/>
        </w:rPr>
      </w:pPr>
      <w:r>
        <w:rPr>
          <w:rFonts w:ascii="Times New Roman" w:hAnsi="Times New Roman" w:cs="Times New Roman"/>
          <w:sz w:val="24"/>
        </w:rPr>
        <w:t>Având în vedere considerentele enumerate mai sus, propunem spre dezbatere și aprobare proiectul de hotărâre în forma inițiată.</w:t>
      </w:r>
    </w:p>
    <w:p w14:paraId="2A556AA0" w14:textId="77777777" w:rsidR="009C326D" w:rsidRDefault="009C326D" w:rsidP="009C326D">
      <w:pPr>
        <w:spacing w:after="0" w:line="360" w:lineRule="auto"/>
        <w:jc w:val="center"/>
        <w:rPr>
          <w:rFonts w:ascii="Times New Roman" w:hAnsi="Times New Roman" w:cs="Times New Roman"/>
          <w:b/>
          <w:bCs/>
          <w:sz w:val="24"/>
          <w:szCs w:val="24"/>
          <w:lang w:val="ro-RO"/>
        </w:rPr>
      </w:pPr>
      <w:r>
        <w:rPr>
          <w:rFonts w:ascii="Times New Roman" w:hAnsi="Times New Roman" w:cs="Times New Roman"/>
          <w:b/>
          <w:bCs/>
          <w:sz w:val="24"/>
          <w:szCs w:val="24"/>
          <w:lang w:val="ro-RO"/>
        </w:rPr>
        <w:tab/>
      </w:r>
    </w:p>
    <w:p w14:paraId="29E84CC0" w14:textId="77777777" w:rsidR="009C326D" w:rsidRDefault="009C326D" w:rsidP="009C326D">
      <w:pPr>
        <w:spacing w:after="0" w:line="360" w:lineRule="auto"/>
        <w:ind w:left="2160" w:firstLine="720"/>
        <w:jc w:val="center"/>
        <w:rPr>
          <w:rFonts w:ascii="Times New Roman" w:hAnsi="Times New Roman" w:cs="Times New Roman"/>
          <w:b/>
          <w:bCs/>
          <w:sz w:val="24"/>
          <w:szCs w:val="24"/>
          <w:lang w:val="ro-RO"/>
        </w:rPr>
      </w:pPr>
      <w:r>
        <w:rPr>
          <w:rFonts w:ascii="Times New Roman" w:hAnsi="Times New Roman" w:cs="Times New Roman"/>
          <w:b/>
          <w:bCs/>
          <w:sz w:val="24"/>
          <w:szCs w:val="24"/>
          <w:lang w:val="ro-RO"/>
        </w:rPr>
        <w:t>Arhitect Șef</w:t>
      </w:r>
    </w:p>
    <w:p w14:paraId="4FD5264F" w14:textId="77777777" w:rsidR="009C326D" w:rsidRDefault="009C326D" w:rsidP="009C326D">
      <w:pPr>
        <w:spacing w:after="0" w:line="360" w:lineRule="auto"/>
        <w:jc w:val="center"/>
        <w:rPr>
          <w:rFonts w:ascii="Times New Roman" w:hAnsi="Times New Roman" w:cs="Times New Roman"/>
          <w:sz w:val="24"/>
          <w:szCs w:val="24"/>
          <w:lang w:val="hu-HU"/>
        </w:rPr>
      </w:pPr>
      <w:r>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sz w:val="24"/>
          <w:szCs w:val="24"/>
          <w:lang w:val="ro-RO"/>
        </w:rPr>
        <w:tab/>
        <w:t>Berszan Ruxandra Carmen</w:t>
      </w:r>
    </w:p>
    <w:p w14:paraId="127D8D8A" w14:textId="77777777" w:rsidR="009C326D" w:rsidRPr="00BC3296" w:rsidRDefault="009C326D" w:rsidP="00B863FC">
      <w:pPr>
        <w:spacing w:after="0" w:line="240" w:lineRule="auto"/>
        <w:ind w:firstLine="851"/>
        <w:rPr>
          <w:rFonts w:ascii="Times New Roman" w:hAnsi="Times New Roman" w:cs="Times New Roman"/>
          <w:b/>
          <w:bCs/>
          <w:sz w:val="24"/>
          <w:szCs w:val="24"/>
          <w:lang w:val="ro-RO" w:eastAsia="ro-RO"/>
        </w:rPr>
      </w:pPr>
      <w:bookmarkStart w:id="0" w:name="_GoBack"/>
      <w:bookmarkEnd w:id="0"/>
    </w:p>
    <w:p w14:paraId="3795C41D" w14:textId="00D1DC49" w:rsidR="00C347AE" w:rsidRPr="00BC3296" w:rsidRDefault="00C347AE" w:rsidP="00B85836">
      <w:pPr>
        <w:spacing w:after="0" w:line="240" w:lineRule="auto"/>
        <w:rPr>
          <w:rFonts w:ascii="Times New Roman" w:hAnsi="Times New Roman" w:cs="Times New Roman"/>
          <w:b/>
          <w:bCs/>
          <w:sz w:val="24"/>
          <w:szCs w:val="24"/>
          <w:lang w:val="ro-RO" w:eastAsia="ro-RO"/>
        </w:rPr>
      </w:pPr>
    </w:p>
    <w:sectPr w:rsidR="00C347AE" w:rsidRPr="00BC3296" w:rsidSect="00BC3296">
      <w:pgSz w:w="12240" w:h="15840"/>
      <w:pgMar w:top="851" w:right="1418"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1C300E"/>
    <w:multiLevelType w:val="hybridMultilevel"/>
    <w:tmpl w:val="91387AFC"/>
    <w:lvl w:ilvl="0" w:tplc="04180001">
      <w:start w:val="1"/>
      <w:numFmt w:val="bullet"/>
      <w:lvlText w:val=""/>
      <w:lvlJc w:val="left"/>
      <w:pPr>
        <w:ind w:left="1440" w:hanging="360"/>
      </w:pPr>
      <w:rPr>
        <w:rFonts w:ascii="Symbol" w:hAnsi="Symbol"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4BB"/>
    <w:rsid w:val="00031445"/>
    <w:rsid w:val="000C39F0"/>
    <w:rsid w:val="000D49F2"/>
    <w:rsid w:val="001A0591"/>
    <w:rsid w:val="001A54BB"/>
    <w:rsid w:val="003A0E42"/>
    <w:rsid w:val="003A7232"/>
    <w:rsid w:val="003C7623"/>
    <w:rsid w:val="004A7FA9"/>
    <w:rsid w:val="00562DFA"/>
    <w:rsid w:val="005D07AF"/>
    <w:rsid w:val="005F5328"/>
    <w:rsid w:val="00623722"/>
    <w:rsid w:val="006A54FF"/>
    <w:rsid w:val="00771232"/>
    <w:rsid w:val="007F3470"/>
    <w:rsid w:val="008C4550"/>
    <w:rsid w:val="009C326D"/>
    <w:rsid w:val="009E6FB9"/>
    <w:rsid w:val="009E7A18"/>
    <w:rsid w:val="00A50571"/>
    <w:rsid w:val="00AE78D6"/>
    <w:rsid w:val="00B11BF0"/>
    <w:rsid w:val="00B1731D"/>
    <w:rsid w:val="00B302AF"/>
    <w:rsid w:val="00B85836"/>
    <w:rsid w:val="00B863FC"/>
    <w:rsid w:val="00BC3296"/>
    <w:rsid w:val="00C347AE"/>
    <w:rsid w:val="00CF6E55"/>
    <w:rsid w:val="00D13DEC"/>
    <w:rsid w:val="00D93638"/>
    <w:rsid w:val="00D95F87"/>
    <w:rsid w:val="00DB30F2"/>
    <w:rsid w:val="00DE729F"/>
    <w:rsid w:val="00E2648B"/>
    <w:rsid w:val="00E4749A"/>
    <w:rsid w:val="00E71EE6"/>
    <w:rsid w:val="00E808F5"/>
    <w:rsid w:val="00E9385C"/>
    <w:rsid w:val="00EB003D"/>
    <w:rsid w:val="00EB14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910E7"/>
  <w15:chartTrackingRefBased/>
  <w15:docId w15:val="{7D1F6296-881F-4785-819E-33DE8581E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347AE"/>
    <w:rPr>
      <w:color w:val="0563C1" w:themeColor="hyperlink"/>
      <w:u w:val="single"/>
    </w:rPr>
  </w:style>
  <w:style w:type="paragraph" w:styleId="BalloonText">
    <w:name w:val="Balloon Text"/>
    <w:basedOn w:val="Normal"/>
    <w:link w:val="BalloonTextChar"/>
    <w:uiPriority w:val="99"/>
    <w:semiHidden/>
    <w:unhideWhenUsed/>
    <w:rsid w:val="00DE72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729F"/>
    <w:rPr>
      <w:rFonts w:ascii="Segoe UI" w:hAnsi="Segoe UI" w:cs="Segoe UI"/>
      <w:sz w:val="18"/>
      <w:szCs w:val="18"/>
    </w:rPr>
  </w:style>
  <w:style w:type="paragraph" w:styleId="ListParagraph">
    <w:name w:val="List Paragraph"/>
    <w:basedOn w:val="Normal"/>
    <w:uiPriority w:val="34"/>
    <w:qFormat/>
    <w:rsid w:val="009C326D"/>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588199">
      <w:bodyDiv w:val="1"/>
      <w:marLeft w:val="0"/>
      <w:marRight w:val="0"/>
      <w:marTop w:val="0"/>
      <w:marBottom w:val="0"/>
      <w:divBdr>
        <w:top w:val="none" w:sz="0" w:space="0" w:color="auto"/>
        <w:left w:val="none" w:sz="0" w:space="0" w:color="auto"/>
        <w:bottom w:val="none" w:sz="0" w:space="0" w:color="auto"/>
        <w:right w:val="none" w:sz="0" w:space="0" w:color="auto"/>
      </w:divBdr>
    </w:div>
    <w:div w:id="171496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1018</Words>
  <Characters>7028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Tunde</cp:lastModifiedBy>
  <cp:revision>16</cp:revision>
  <cp:lastPrinted>2026-04-16T09:43:00Z</cp:lastPrinted>
  <dcterms:created xsi:type="dcterms:W3CDTF">2026-04-16T09:20:00Z</dcterms:created>
  <dcterms:modified xsi:type="dcterms:W3CDTF">2026-04-16T13:37:00Z</dcterms:modified>
</cp:coreProperties>
</file>